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Dietitians</w:t>
      </w:r>
      <w:r>
        <w:t xml:space="preserve"> </w:t>
      </w:r>
      <w:r>
        <w:t xml:space="preserve">in</w:t>
      </w:r>
      <w:r>
        <w:t xml:space="preserve"> </w:t>
      </w:r>
      <w:r>
        <w:t xml:space="preserve">Tehran,</w:t>
      </w:r>
      <w:r>
        <w:t xml:space="preserve"> </w:t>
      </w:r>
      <w:r>
        <w:t xml:space="preserve">Iran</w:t>
      </w:r>
    </w:p>
    <w:bookmarkStart w:id="21" w:name="Xb0851664abbeb755b745a4f3758836e1ae5f20b"/>
    <w:p>
      <w:pPr>
        <w:pStyle w:val="Heading1"/>
      </w:pPr>
      <w:r>
        <w:t xml:space="preserve">Annotated Bibliography: The Role of Dietitians in Tehran, Iran</w:t>
      </w:r>
    </w:p>
    <w:p>
      <w:pPr>
        <w:pStyle w:val="FirstParagraph"/>
      </w:pPr>
      <w:r>
        <w:t xml:space="preserve">The following annotated bibliography compiles key literature regarding the practice, challenges, and impact of dietitians within the specific context of Tehran, Iran. As the capital city of Iran, Tehran presents a unique environment characterized by rapid urbanization, a shifting dietary landscape, and a high prevalence of non-communicable diseases. This collection explores how dietitians in Tehran navigate cultural dietary norms, economic constraints, and healthcare system structures to promote public health. The selected sources cover epidemiological data, professional standards, cultural food patterns, and the specific role of nutrition counseling in managing chronic conditions prevalent in the Iranian capital.</w:t>
      </w:r>
    </w:p>
    <w:bookmarkStart w:id="20" w:name="references"/>
    <w:p>
      <w:pPr>
        <w:pStyle w:val="Heading2"/>
      </w:pPr>
      <w:r>
        <w:t xml:space="preserve">References</w:t>
      </w:r>
    </w:p>
    <w:p>
      <w:pPr>
        <w:pStyle w:val="FirstParagraph"/>
      </w:pPr>
      <w:r>
        <w:t xml:space="preserve">1. Azizi, F., Mirmiran, P., &amp; Hadaegh, F. (2013). Noncommunicable diseases in Iran: Epidemiology and determinants.</w:t>
      </w:r>
      <w:r>
        <w:t xml:space="preserve"> </w:t>
      </w:r>
      <w:r>
        <w:rPr>
          <w:iCs/>
          <w:i/>
        </w:rPr>
        <w:t xml:space="preserve">Global Heart</w:t>
      </w:r>
      <w:r>
        <w:t xml:space="preserve">, 8(2), 165-174.</w:t>
      </w:r>
    </w:p>
    <w:p>
      <w:pPr>
        <w:pStyle w:val="BodyText"/>
      </w:pPr>
      <w:r>
        <w:t xml:space="preserve">This seminal article provides a comprehensive overview of the burden of non-communicable diseases (NCDs) in Iran, with significant data derived from the Tehran Lipid and Glucose Study (TLGS). The authors highlight the alarming rise in obesity, type 2 diabetes, and hypertension among Tehran's population. For a dietitian practicing in Tehran, this source is foundational. It underscores the urgent need for nutritional intervention strategies tailored to the urban Iranian lifestyle. The data presented validates the critical role of dietitians in primary care settings within Tehran hospitals and clinics, emphasizing that dietary modification is not merely supplementary but essential in combating the city's leading causes of mortality.</w:t>
      </w:r>
    </w:p>
    <w:p>
      <w:pPr>
        <w:pStyle w:val="BodyText"/>
      </w:pPr>
      <w:r>
        <w:t xml:space="preserve">2. Mirmiran, P., Azizi, F., &amp; Esmaillzadeh, A. (2010). Dietary patterns and metabolic syndrome among Iranian adults.</w:t>
      </w:r>
      <w:r>
        <w:t xml:space="preserve"> </w:t>
      </w:r>
      <w:r>
        <w:rPr>
          <w:iCs/>
          <w:i/>
        </w:rPr>
        <w:t xml:space="preserve">Journal of Human Nutrition and Dietetics</w:t>
      </w:r>
      <w:r>
        <w:t xml:space="preserve">, 23(5), 435-443.</w:t>
      </w:r>
    </w:p>
    <w:p>
      <w:pPr>
        <w:pStyle w:val="BodyText"/>
      </w:pPr>
      <w:r>
        <w:t xml:space="preserve">This study analyzes specific dietary patterns prevalent in Tehran and their correlation with metabolic syndrome. It identifies a "Westernized" dietary pattern—high in refined grains, sugar, and saturated fats—as a significant risk factor among Tehran residents. For dietitians in Iran, this research is crucial for developing culturally sensitive counseling techniques. It suggests that dietitians in Tehran must address the transition away from traditional, healthier Iranian diets toward processed foods. The findings support the implementation of community-based nutrition education programs in Tehran neighborhoods to reinforce traditional dietary habits that are protective against metabolic disorders.</w:t>
      </w:r>
    </w:p>
    <w:p>
      <w:pPr>
        <w:pStyle w:val="BodyText"/>
      </w:pPr>
      <w:r>
        <w:t xml:space="preserve">3. Iranian Ministry of Health and Medical Education. (2019).</w:t>
      </w:r>
      <w:r>
        <w:t xml:space="preserve"> </w:t>
      </w:r>
      <w:r>
        <w:rPr>
          <w:iCs/>
          <w:i/>
        </w:rPr>
        <w:t xml:space="preserve">Guidelines for Clinical Nutrition in Iranian Hospitals</w:t>
      </w:r>
      <w:r>
        <w:t xml:space="preserve">. Tehran: MOHME Publications.</w:t>
      </w:r>
    </w:p>
    <w:p>
      <w:pPr>
        <w:pStyle w:val="BodyText"/>
      </w:pPr>
      <w:r>
        <w:t xml:space="preserve">This official government document outlines the regulatory framework and clinical standards for dietitians working within Iran's healthcare system. It details the scope of practice, nutritional assessment protocols, and therapeutic diets approved for use in Iranian hospitals. For a dietitian in Tehran, this is a mandatory reference. It clarifies the legal and professional responsibilities of nutritionists in the capital, including documentation requirements and interdisciplinary collaboration with physicians. The guidelines also reflect the integration of traditional Persian medicine concepts with modern clinical nutrition, a unique aspect of practice in Iran that dietitians must navigate.</w:t>
      </w:r>
    </w:p>
    <w:p>
      <w:pPr>
        <w:pStyle w:val="BodyText"/>
      </w:pPr>
      <w:r>
        <w:t xml:space="preserve">4. Esmaillzadeh, A., Kimiagar, M., &amp; Mehrabi, Y. (2008). Dietary patterns and their associations with socioeconomic status in Tehran.</w:t>
      </w:r>
      <w:r>
        <w:t xml:space="preserve"> </w:t>
      </w:r>
      <w:r>
        <w:rPr>
          <w:iCs/>
          <w:i/>
        </w:rPr>
        <w:t xml:space="preserve">Public Health Nutrition</w:t>
      </w:r>
      <w:r>
        <w:t xml:space="preserve">, 11(6), 589-598.</w:t>
      </w:r>
    </w:p>
    <w:p>
      <w:pPr>
        <w:pStyle w:val="BodyText"/>
      </w:pPr>
      <w:r>
        <w:t xml:space="preserve">This article examines the relationship between socioeconomic status and dietary quality in Tehran. It reveals that lower-income groups in the city often consume diets higher in energy density but lower in nutrient density due to economic constraints. This source is vital for dietitians in Tehran who work in public health or underserved communities. It highlights the necessity of creating cost-effective meal plans that align with the economic realities of Tehran's diverse population. Dietitians must consider food affordability and accessibility when prescribing dietary changes, ensuring that recommendations are practical for patients across different economic strata in the capital.</w:t>
      </w:r>
    </w:p>
    <w:p>
      <w:pPr>
        <w:pStyle w:val="BodyText"/>
      </w:pPr>
      <w:r>
        <w:t xml:space="preserve">5. Khosravi, A., &amp; Larijani, B. (2015). The role of dietitians in the management of type 2 diabetes in urban Iran.</w:t>
      </w:r>
      <w:r>
        <w:t xml:space="preserve"> </w:t>
      </w:r>
      <w:r>
        <w:rPr>
          <w:iCs/>
          <w:i/>
        </w:rPr>
        <w:t xml:space="preserve">Iranian Journal of Endocrinology and Metabolism</w:t>
      </w:r>
      <w:r>
        <w:t xml:space="preserve">, 17(3), 112-119.</w:t>
      </w:r>
    </w:p>
    <w:p>
      <w:pPr>
        <w:pStyle w:val="BodyText"/>
      </w:pPr>
      <w:r>
        <w:t xml:space="preserve">Focusing specifically on diabetes management, this study evaluates the effectiveness of dietitian-led interventions in Tehran's urban centers. The results demonstrate that patients who received structured nutritional counseling from qualified dietitians showed significant improvements in glycemic control compared to those who did not. This evidence supports the integration of dietitians into diabetes care teams in Tehran hospitals. It also emphasizes the importance of continuous patient education and follow-up, which are key components of the dietitian's role in managing chronic diseases in the Iranian context.</w:t>
      </w:r>
    </w:p>
    <w:p>
      <w:pPr>
        <w:pStyle w:val="BodyText"/>
      </w:pPr>
      <w:r>
        <w:t xml:space="preserve">6. Tehran University of Medical Sciences. (2020).</w:t>
      </w:r>
      <w:r>
        <w:t xml:space="preserve"> </w:t>
      </w:r>
      <w:r>
        <w:rPr>
          <w:iCs/>
          <w:i/>
        </w:rPr>
        <w:t xml:space="preserve">Annual Report on Nutrition and Health in Tehran Province</w:t>
      </w:r>
      <w:r>
        <w:t xml:space="preserve">. Tehran: TUMS Press.</w:t>
      </w:r>
    </w:p>
    <w:p>
      <w:pPr>
        <w:pStyle w:val="BodyText"/>
      </w:pPr>
      <w:r>
        <w:t xml:space="preserve">This annual report provides up-to-date statistics on nutritional status, food consumption patterns, and health outcomes in Tehran. It includes data on micronutrient deficiencies, obesity rates, and the impact of public health campaigns. For dietitians in Tehran, this report serves as a valuable resource for staying informed about current public health priorities. It helps professionals tailor their practice to address emerging nutritional issues in the city, such as the rising prevalence of vitamin D deficiency among indoor-working populations or the impact of fast-food culture on adolescents in Tehran.</w:t>
      </w:r>
    </w:p>
    <w:p>
      <w:pPr>
        <w:pStyle w:val="BodyText"/>
      </w:pPr>
      <w:r>
        <w:t xml:space="preserve">7. Ziaei, S., &amp; Heshmat, R. (2017). Cultural barriers to dietary change in Iranian families: A qualitative study.</w:t>
      </w:r>
      <w:r>
        <w:t xml:space="preserve"> </w:t>
      </w:r>
      <w:r>
        <w:rPr>
          <w:iCs/>
          <w:i/>
        </w:rPr>
        <w:t xml:space="preserve">Journal of Health, Population and Nutrition</w:t>
      </w:r>
      <w:r>
        <w:t xml:space="preserve">, 36(1), 45-53.</w:t>
      </w:r>
    </w:p>
    <w:p>
      <w:pPr>
        <w:pStyle w:val="BodyText"/>
      </w:pPr>
      <w:r>
        <w:t xml:space="preserve">This qualitative study explores the cultural and social factors that influence dietary behaviors in Iranian households, particularly in Tehran. It identifies strong family traditions, religious practices, and social gatherings as significant barriers to implementing dietary changes. For dietitians in Iran, understanding these cultural nuances is essential for effective counseling. The study suggests that dietitians should adopt a family-centered approach, involving key decision-makers in the household and respecting cultural food preferences while suggesting healthier modifications. This insight is crucial for improving patient adherence to dietary recommendations in Tehran.</w:t>
      </w:r>
    </w:p>
    <w:p>
      <w:pPr>
        <w:pStyle w:val="BodyText"/>
      </w:pPr>
      <w:r>
        <w:t xml:space="preserve">8. Iranian Dietitians Association. (2021).</w:t>
      </w:r>
      <w:r>
        <w:t xml:space="preserve"> </w:t>
      </w:r>
      <w:r>
        <w:rPr>
          <w:iCs/>
          <w:i/>
        </w:rPr>
        <w:t xml:space="preserve">Code of Ethics and Professional Conduct for Dietitians in Iran</w:t>
      </w:r>
      <w:r>
        <w:t xml:space="preserve">. Tehran: IDA Publications.</w:t>
      </w:r>
    </w:p>
    <w:p>
      <w:pPr>
        <w:pStyle w:val="BodyText"/>
      </w:pPr>
      <w:r>
        <w:t xml:space="preserve">This document establishes the ethical standards and professional conduct expected of dietitians practicing in Iran. It covers issues such as patient confidentiality, informed consent, conflict of interest, and continuing education. For dietitians in Tehran, adherence to this code is essential for maintaining professional integrity and public trust. It also provides guidance on navigating ethical dilemmas that may arise in the Iranian healthcare context, such as balancing patient autonomy with cultural expectations. This source is a key reference for ensuring that dietitians in Tehran practice responsibly and ethically.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Dietitians in Tehran, Iran</dc:title>
  <dc:creator/>
  <dc:language>en</dc:language>
  <cp:keywords/>
  <dcterms:created xsi:type="dcterms:W3CDTF">2026-08-07T02:10:35Z</dcterms:created>
  <dcterms:modified xsi:type="dcterms:W3CDTF">2026-08-07T02:10:35Z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