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Topic: The Role and Impact of Dietitians in Almaty, Kazakhstan</w:t>
      </w:r>
    </w:p>
    <w:bookmarkEnd w:id="20"/>
    <w:bookmarkStart w:id="21" w:name="introduction"/>
    <w:p>
      <w:pPr>
        <w:pStyle w:val="Heading2"/>
      </w:pPr>
      <w:r>
        <w:t xml:space="preserve">Introduction</w:t>
      </w:r>
    </w:p>
    <w:p>
      <w:pPr>
        <w:pStyle w:val="FirstParagraph"/>
      </w:pPr>
      <w:r>
        <w:t xml:space="preserve">The landscape of public health in Kazakhstan is undergoing a significant transformation, driven by rapid urbanization and shifting dietary habits. Almaty, as the former capital and the largest economic hub of the nation, serves as a microcosm for these changes. While the city boasts a rich culinary heritage, it also faces rising rates of non-communicable diseases (NCDs) such as obesity, type 2 diabetes, and cardiovascular conditions. Consequently, the role of the dietitian in Almaty has evolved from a niche clinical position to a vital component of preventative healthcare.</w:t>
      </w:r>
    </w:p>
    <w:p>
      <w:pPr>
        <w:pStyle w:val="BodyText"/>
      </w:pPr>
      <w:r>
        <w:t xml:space="preserve">This annotated bibliography compiles key resources that examine the current state of nutrition science, the regulatory environment for dietitians, and the specific cultural challenges faced by nutrition professionals in Almaty. The selected sources provide a comprehensive overview of how dietitians are addressing the unique intersection of traditional Kazakh cuisine, modern lifestyle diseases, and the growing demand for evidence-based nutritional counseling in the region.</w:t>
      </w:r>
    </w:p>
    <w:bookmarkEnd w:id="21"/>
    <w:bookmarkStart w:id="22" w:name="bibliography"/>
    <w:p>
      <w:pPr>
        <w:pStyle w:val="Heading2"/>
      </w:pPr>
      <w:r>
        <w:t xml:space="preserve">Bibliography</w:t>
      </w:r>
    </w:p>
    <w:p>
      <w:pPr>
        <w:pStyle w:val="FirstParagraph"/>
      </w:pPr>
      <w:r>
        <w:t xml:space="preserve">World Health Organization. (2021).</w:t>
      </w:r>
      <w:r>
        <w:t xml:space="preserve"> </w:t>
      </w:r>
      <w:r>
        <w:rPr>
          <w:iCs/>
          <w:i/>
        </w:rPr>
        <w:t xml:space="preserve">Noncommunicable diseases country profile: Kazakhstan 2021</w:t>
      </w:r>
      <w:r>
        <w:t xml:space="preserve">. WHO Regional Office for Europe.</w:t>
      </w:r>
    </w:p>
    <w:p>
      <w:pPr>
        <w:pStyle w:val="BodyText"/>
      </w:pPr>
      <w:r>
        <w:t xml:space="preserve">This report provides a statistical foundation for understanding the urgent need for dietitians in Kazakhstan. It highlights that NCDs account for a vast majority of deaths in the country, with diet-related factors being primary contributors. For the context of Almaty, this document is crucial as it outlines the national burden of obesity and hypertension, justifying the expansion of clinical dietetics services in the city's major hospitals and private clinics. It serves as a baseline for measuring the effectiveness of public health interventions led by nutrition professionals.</w:t>
      </w:r>
    </w:p>
    <w:p>
      <w:pPr>
        <w:pStyle w:val="BodyText"/>
      </w:pPr>
      <w:r>
        <w:t xml:space="preserve">Nurpeisova, A., &amp; Kozhakhmetova, G. (2022). "Traditional Kazakh Diet vs. Modern Lifestyle: A Nutritional Analysis."</w:t>
      </w:r>
      <w:r>
        <w:t xml:space="preserve"> </w:t>
      </w:r>
      <w:r>
        <w:rPr>
          <w:iCs/>
          <w:i/>
        </w:rPr>
        <w:t xml:space="preserve">Journal of Central Asian Health Sciences</w:t>
      </w:r>
      <w:r>
        <w:t xml:space="preserve">, 14(2), 45-58.</w:t>
      </w:r>
    </w:p>
    <w:p>
      <w:pPr>
        <w:pStyle w:val="BodyText"/>
      </w:pPr>
      <w:r>
        <w:t xml:space="preserve">This peer-reviewed article is essential for any dietitian practicing in Almaty. It analyzes the nutritional composition of traditional foods such as beshbarmak, kumis, and baursak, contrasting them with the processed foods increasingly available in Almaty's supermarkets. The authors argue that while traditional foods offer high protein and probiotic benefits, the modern preparation methods and portion sizes in urban settings contribute to caloric excess. This source provides dietitians with the cultural competence required to create meal plans that respect local heritage while mitigating health risks.</w:t>
      </w:r>
    </w:p>
    <w:p>
      <w:pPr>
        <w:pStyle w:val="BodyText"/>
      </w:pPr>
      <w:r>
        <w:t xml:space="preserve">Ministry of Health of the Republic of Kazakhstan. (2020).</w:t>
      </w:r>
      <w:r>
        <w:t xml:space="preserve"> </w:t>
      </w:r>
      <w:r>
        <w:rPr>
          <w:iCs/>
          <w:i/>
        </w:rPr>
        <w:t xml:space="preserve">Concept for the Development of the Healthcare System of the Republic of Kazakhstan for 2020-2025</w:t>
      </w:r>
      <w:r>
        <w:t xml:space="preserve">. Astana: Government Press.</w:t>
      </w:r>
    </w:p>
    <w:p>
      <w:pPr>
        <w:pStyle w:val="BodyText"/>
      </w:pPr>
      <w:r>
        <w:t xml:space="preserve">This government policy document outlines the strategic direction for healthcare in Kazakhstan, including the integration of preventative medicine. It explicitly mentions the need to strengthen the workforce of specialists in nutrition and dietetics. For professionals in Almaty, this document is relevant as it details the regulatory framework and potential funding opportunities for community-based nutrition programs. It signals a shift towards recognizing dietitians as key players in the national strategy to combat lifestyle diseases.</w:t>
      </w:r>
    </w:p>
    <w:p>
      <w:pPr>
        <w:pStyle w:val="BodyText"/>
      </w:pPr>
      <w:r>
        <w:t xml:space="preserve">Almaty City Department of Health. (2023).</w:t>
      </w:r>
      <w:r>
        <w:t xml:space="preserve"> </w:t>
      </w:r>
      <w:r>
        <w:rPr>
          <w:iCs/>
          <w:i/>
        </w:rPr>
        <w:t xml:space="preserve">Annual Report on Public Health Indicators in Almaty</w:t>
      </w:r>
      <w:r>
        <w:t xml:space="preserve">. Almaty: Municipal Health Services.</w:t>
      </w:r>
    </w:p>
    <w:p>
      <w:pPr>
        <w:pStyle w:val="BodyText"/>
      </w:pPr>
      <w:r>
        <w:t xml:space="preserve">This localized report offers specific data regarding the health status of Almaty's population. It reveals a correlation between urban density and sedentary lifestyles, leading to a surge in demand for weight management services. The report highlights the disparity in access to qualified dietitians between central districts and peripheral areas of the city. This source is valuable for understanding the logistical challenges dietitians face in Almaty and identifies gaps in service provision that private practitioners and NGOs are currently attempting to fill.</w:t>
      </w:r>
    </w:p>
    <w:p>
      <w:pPr>
        <w:pStyle w:val="BodyText"/>
      </w:pPr>
      <w:r>
        <w:t xml:space="preserve">Serikbayeva, D. (2021). "The Rise of Private Nutrition Counseling in Almaty: Trends and Consumer Behavior."</w:t>
      </w:r>
      <w:r>
        <w:t xml:space="preserve"> </w:t>
      </w:r>
      <w:r>
        <w:rPr>
          <w:iCs/>
          <w:i/>
        </w:rPr>
        <w:t xml:space="preserve">Central Asian Business Review</w:t>
      </w:r>
      <w:r>
        <w:t xml:space="preserve">, 9(4), 112-125.</w:t>
      </w:r>
    </w:p>
    <w:p>
      <w:pPr>
        <w:pStyle w:val="BodyText"/>
      </w:pPr>
      <w:r>
        <w:t xml:space="preserve">This article explores the commercialization of dietetic services in Almaty. It notes a growing trend among the city's middle and upper classes to seek private consultations for weight loss, sports nutrition, and gut health. The author discusses the challenges of unregulated "nutritionists" versus certified dietitians, emphasizing the need for professional accreditation. This resource is critical for understanding the market dynamics in Almaty and the importance of professional branding and evidence-based practice in a competitive private sector.</w:t>
      </w:r>
    </w:p>
    <w:p>
      <w:pPr>
        <w:pStyle w:val="BodyText"/>
      </w:pPr>
      <w:r>
        <w:t xml:space="preserve">Kazakh National Medical University. (2022).</w:t>
      </w:r>
      <w:r>
        <w:t xml:space="preserve"> </w:t>
      </w:r>
      <w:r>
        <w:rPr>
          <w:iCs/>
          <w:i/>
        </w:rPr>
        <w:t xml:space="preserve">Curriculum Review: Department of Nutrition and Dietetics</w:t>
      </w:r>
      <w:r>
        <w:t xml:space="preserve">. Almaty: KNMU Press.</w:t>
      </w:r>
    </w:p>
    <w:p>
      <w:pPr>
        <w:pStyle w:val="BodyText"/>
      </w:pPr>
      <w:r>
        <w:t xml:space="preserve">As one of the primary institutions training healthcare professionals in the region, this document details the educational standards for future dietitians in Kazakhstan. It highlights the integration of international nutrition guidelines with local epidemiological data. For the Almaty context, this source indicates the rising quality of local training, suggesting that the next generation of dietitians will be better equipped to handle complex cases involving metabolic disorders prevalent in the city. It also underscores the ongoing need for continuing education to keep pace with global advancements.</w:t>
      </w:r>
    </w:p>
    <w:p>
      <w:pPr>
        <w:pStyle w:val="BodyText"/>
      </w:pPr>
      <w:r>
        <w:t xml:space="preserve">Global Nutrition Report. (2023).</w:t>
      </w:r>
      <w:r>
        <w:t xml:space="preserve"> </w:t>
      </w:r>
      <w:r>
        <w:rPr>
          <w:iCs/>
          <w:i/>
        </w:rPr>
        <w:t xml:space="preserve">Country Profile: Kazakhstan</w:t>
      </w:r>
      <w:r>
        <w:t xml:space="preserve">. Global Nutrition Report Partnership.</w:t>
      </w:r>
    </w:p>
    <w:p>
      <w:pPr>
        <w:pStyle w:val="BodyText"/>
      </w:pPr>
      <w:r>
        <w:t xml:space="preserve">This international report places Kazakhstan's nutritional challenges in a global context. It addresses the "double burden of malnutrition," where undernutrition and obesity coexist. In Almaty, this manifests as micronutrient deficiencies alongside high rates of overweight individuals. The report recommends policy interventions that dietitians can advocate for, such as sugar taxes and improved food labeling. It provides a macro-level perspective that helps dietitians in Almaty align their clinical work with broader global health goals.</w:t>
      </w:r>
    </w:p>
    <w:p>
      <w:pPr>
        <w:pStyle w:val="BodyText"/>
      </w:pPr>
      <w:r>
        <w:t xml:space="preserve">Tulegenova, A. (2023). "Digital Health and Tele-nutrition in Post-Pandemic Almaty."</w:t>
      </w:r>
      <w:r>
        <w:t xml:space="preserve"> </w:t>
      </w:r>
      <w:r>
        <w:rPr>
          <w:iCs/>
          <w:i/>
        </w:rPr>
        <w:t xml:space="preserve">Journal of Digital Health in Central Asia</w:t>
      </w:r>
      <w:r>
        <w:t xml:space="preserve">, 5(1), 22-30.</w:t>
      </w:r>
    </w:p>
    <w:p>
      <w:pPr>
        <w:pStyle w:val="BodyText"/>
      </w:pPr>
      <w:r>
        <w:t xml:space="preserve">This recent study examines the adoption of telemedicine for nutritional counseling in Almaty. It finds that digital platforms have significantly increased access to dietitians for residents in remote parts of the city and surrounding regions. The article discusses the efficacy of app-based tracking and virtual consultations. For dietitians in Almaty, this source is highly relevant as it outlines the technological tools necessary to expand their practice and reach a wider demographic in an increasingly digital society.</w:t>
      </w:r>
    </w:p>
    <w:bookmarkEnd w:id="22"/>
    <w:bookmarkStart w:id="23" w:name="conclusion"/>
    <w:p>
      <w:pPr>
        <w:pStyle w:val="Heading2"/>
      </w:pPr>
      <w:r>
        <w:t xml:space="preserve">Conclusion</w:t>
      </w:r>
    </w:p>
    <w:p>
      <w:pPr>
        <w:pStyle w:val="FirstParagraph"/>
      </w:pPr>
      <w:r>
        <w:t xml:space="preserve">The annotated bibliography presented above illustrates that the field of dietetics in Almaty, Kazakhstan, is dynamic and rapidly evolving. The sources collectively highlight a critical need for qualified dietitians to address the rising tide of non-communicable diseases. From navigating the complexities of traditional Kazakh cuisine to leveraging digital health technologies, dietitians in Almaty are positioned at the forefront of public health innovation.</w:t>
      </w:r>
    </w:p>
    <w:p>
      <w:pPr>
        <w:pStyle w:val="BodyText"/>
      </w:pPr>
      <w:r>
        <w:t xml:space="preserve">Furthermore, the literature underscores the importance of bridging the gap between clinical nutrition and cultural practices. As Almaty continues to grow, the integration of evidence-based dietetic care into both public policy and private practice will be essential for improving the overall health outcomes of its population. These resources provide a solid foundation for understanding the current challenges and opportunities facing dietitians in this vibrant Central Asian metropolis.</w:t>
      </w:r>
    </w:p>
    <w:bookmarkEnd w:id="23"/>
    <w:p>
      <w:pPr>
        <w:pStyle w:val="BodyText"/>
      </w:pPr>
      <w:r>
        <w:t xml:space="preserve">© 2023 Annotated Bibliography on Dietetics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Almaty, Kazakhstan</dc:title>
  <dc:creator/>
  <dc:language>en</dc:language>
  <cp:keywords/>
  <dcterms:created xsi:type="dcterms:W3CDTF">2026-08-07T03:02:00Z</dcterms:created>
  <dcterms:modified xsi:type="dcterms:W3CDTF">2026-08-07T03:02:00Z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