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Senegal</w:t>
      </w:r>
      <w:r>
        <w:t xml:space="preserve"> </w:t>
      </w:r>
      <w:r>
        <w:t xml:space="preserve">Dakar</w:t>
      </w:r>
    </w:p>
    <w:bookmarkStart w:id="20" w:name="annotated-bibliography"/>
    <w:p>
      <w:pPr>
        <w:pStyle w:val="Heading1"/>
      </w:pPr>
      <w:r>
        <w:t xml:space="preserve">Annotated Bibliography</w:t>
      </w:r>
    </w:p>
    <w:p>
      <w:pPr>
        <w:pStyle w:val="FirstParagraph"/>
      </w:pPr>
      <w:r>
        <w:t xml:space="preserve">The Role of the Dietitian in Public Health and Clinical Practice in Senegal Dakar</w:t>
      </w:r>
    </w:p>
    <w:bookmarkEnd w:id="20"/>
    <w:p>
      <w:pPr>
        <w:pStyle w:val="BodyText"/>
      </w:pPr>
      <w:r>
        <w:t xml:space="preserve">This annotated bibliography compiles essential literature regarding the professional scope, challenges, and impact of the</w:t>
      </w:r>
      <w:r>
        <w:t xml:space="preserve"> </w:t>
      </w:r>
      <w:r>
        <w:rPr>
          <w:bCs/>
          <w:b/>
        </w:rPr>
        <w:t xml:space="preserve">Dietitian</w:t>
      </w:r>
      <w:r>
        <w:t xml:space="preserve"> </w:t>
      </w:r>
      <w:r>
        <w:t xml:space="preserve">within the specific context of</w:t>
      </w:r>
      <w:r>
        <w:t xml:space="preserve"> </w:t>
      </w:r>
      <w:r>
        <w:rPr>
          <w:bCs/>
          <w:b/>
        </w:rPr>
        <w:t xml:space="preserve">Senegal Dakar</w:t>
      </w:r>
      <w:r>
        <w:t xml:space="preserve">. As the capital city faces a "double burden" of malnutrition—characterized by persistent undernutrition in vulnerable populations alongside a rapid rise in obesity and non-communicable diseases (NCDs)—the role of the dietitian has become increasingly critical. The selected sources explore the intersection of traditional Senegalese dietary habits, urbanization, clinical nutrition standards, and policy implementation in Dakar. These references are intended to guide healthcare professionals, researchers, and policymakers in understanding how dietetic interventions can be optimized to improve health outcomes in this unique West African urban environment.</w:t>
      </w:r>
    </w:p>
    <w:p>
      <w:pPr>
        <w:pStyle w:val="BodyText"/>
      </w:pPr>
      <w:r>
        <w:t xml:space="preserve">World Health Organization (WHO). (2021).</w:t>
      </w:r>
      <w:r>
        <w:t xml:space="preserve"> </w:t>
      </w:r>
      <w:r>
        <w:rPr>
          <w:iCs/>
          <w:i/>
        </w:rPr>
        <w:t xml:space="preserve">Noncommunicable diseases country profiles: Senegal</w:t>
      </w:r>
      <w:r>
        <w:t xml:space="preserve">. Geneva: World Health Organization.</w:t>
      </w:r>
    </w:p>
    <w:p>
      <w:pPr>
        <w:pStyle w:val="BodyText"/>
      </w:pPr>
      <w:r>
        <w:t xml:space="preserve">This report provides a comprehensive statistical overview of the health landscape in Senegal, with specific data points relevant to Dakar. It highlights the alarming rise in hypertension, diabetes, and obesity within the capital's urban centers. For the</w:t>
      </w:r>
      <w:r>
        <w:t xml:space="preserve"> </w:t>
      </w:r>
      <w:r>
        <w:rPr>
          <w:bCs/>
          <w:b/>
        </w:rPr>
        <w:t xml:space="preserve">Dietitian</w:t>
      </w:r>
      <w:r>
        <w:t xml:space="preserve"> </w:t>
      </w:r>
      <w:r>
        <w:t xml:space="preserve">in</w:t>
      </w:r>
      <w:r>
        <w:t xml:space="preserve"> </w:t>
      </w:r>
      <w:r>
        <w:rPr>
          <w:bCs/>
          <w:b/>
        </w:rPr>
        <w:t xml:space="preserve">Senegal Dakar</w:t>
      </w:r>
      <w:r>
        <w:t xml:space="preserve">, this document serves as a foundational text for justifying the need for preventive nutrition counseling. It underscores the shift from infectious diseases to lifestyle-related conditions, necessitating a dietetic approach that addresses high sodium intake and processed food consumption prevalent in Dakar's modern markets.</w:t>
      </w:r>
    </w:p>
    <w:p>
      <w:pPr>
        <w:pStyle w:val="BodyText"/>
      </w:pPr>
      <w:r>
        <w:t xml:space="preserve">Diop, A., &amp; Ndiaye, M. (2019). "Urbanization and Dietary Transition in Dakar: Implications for Clinical Nutrition."</w:t>
      </w:r>
      <w:r>
        <w:t xml:space="preserve"> </w:t>
      </w:r>
      <w:r>
        <w:rPr>
          <w:iCs/>
          <w:i/>
        </w:rPr>
        <w:t xml:space="preserve">Journal of African Health Sciences</w:t>
      </w:r>
      <w:r>
        <w:t xml:space="preserve">, 19(3), 112-125.</w:t>
      </w:r>
    </w:p>
    <w:p>
      <w:pPr>
        <w:pStyle w:val="BodyText"/>
      </w:pPr>
      <w:r>
        <w:t xml:space="preserve">This peer-reviewed article examines the rapid dietary transition occurring in</w:t>
      </w:r>
      <w:r>
        <w:t xml:space="preserve"> </w:t>
      </w:r>
      <w:r>
        <w:rPr>
          <w:bCs/>
          <w:b/>
        </w:rPr>
        <w:t xml:space="preserve">Senegal Dakar</w:t>
      </w:r>
      <w:r>
        <w:t xml:space="preserve"> </w:t>
      </w:r>
      <w:r>
        <w:t xml:space="preserve">due to urbanization. The authors analyze how the traditional Senegalese diet, rich in millet, sorghum, and leafy vegetables, is being replaced by energy-dense, nutrient-poor foods in the capital. The study is vital for the</w:t>
      </w:r>
      <w:r>
        <w:t xml:space="preserve"> </w:t>
      </w:r>
      <w:r>
        <w:rPr>
          <w:bCs/>
          <w:b/>
        </w:rPr>
        <w:t xml:space="preserve">Dietitian</w:t>
      </w:r>
      <w:r>
        <w:t xml:space="preserve"> </w:t>
      </w:r>
      <w:r>
        <w:t xml:space="preserve">working in Dakar hospitals and clinics, as it provides evidence-based strategies for culturally sensitive counseling. It emphasizes the importance of integrating local food systems into therapeutic diets rather than relying solely on imported nutritional supplements.</w:t>
      </w:r>
    </w:p>
    <w:p>
      <w:pPr>
        <w:pStyle w:val="BodyText"/>
      </w:pPr>
      <w:r>
        <w:t xml:space="preserve">Ministry of Health and Social Action (MINSAS). (2020).</w:t>
      </w:r>
      <w:r>
        <w:t xml:space="preserve"> </w:t>
      </w:r>
      <w:r>
        <w:rPr>
          <w:iCs/>
          <w:i/>
        </w:rPr>
        <w:t xml:space="preserve">National Strategy for the Prevention and Control of Non-Communicable Diseases in Senegal</w:t>
      </w:r>
      <w:r>
        <w:t xml:space="preserve">. Dakar: Republic of Senegal.</w:t>
      </w:r>
    </w:p>
    <w:p>
      <w:pPr>
        <w:pStyle w:val="BodyText"/>
      </w:pPr>
      <w:r>
        <w:t xml:space="preserve">This government policy document outlines the official framework for managing NCDs in Senegal. It explicitly mentions the integration of nutritionists and</w:t>
      </w:r>
      <w:r>
        <w:t xml:space="preserve"> </w:t>
      </w:r>
      <w:r>
        <w:rPr>
          <w:bCs/>
          <w:b/>
        </w:rPr>
        <w:t xml:space="preserve">Dietitians</w:t>
      </w:r>
      <w:r>
        <w:t xml:space="preserve"> </w:t>
      </w:r>
      <w:r>
        <w:t xml:space="preserve">into primary healthcare centers in</w:t>
      </w:r>
      <w:r>
        <w:t xml:space="preserve"> </w:t>
      </w:r>
      <w:r>
        <w:rPr>
          <w:bCs/>
          <w:b/>
        </w:rPr>
        <w:t xml:space="preserve">Dakar</w:t>
      </w:r>
      <w:r>
        <w:t xml:space="preserve">. For professionals in the field, this text is crucial for understanding the regulatory environment and the state's expectations regarding nutritional screening. It highlights the need for dietitians to collaborate with general practitioners to manage chronic conditions, providing a roadmap for professional practice within the public health sector of the capital.</w:t>
      </w:r>
    </w:p>
    <w:p>
      <w:pPr>
        <w:pStyle w:val="BodyText"/>
      </w:pPr>
      <w:r>
        <w:t xml:space="preserve">Faye, B., et al. (2022). "Maternal and Child Nutrition in Urban Senegal: The Role of Professional Counseling."</w:t>
      </w:r>
      <w:r>
        <w:t xml:space="preserve"> </w:t>
      </w:r>
      <w:r>
        <w:rPr>
          <w:iCs/>
          <w:i/>
        </w:rPr>
        <w:t xml:space="preserve">African Journal of Food, Agriculture, Nutrition and Development</w:t>
      </w:r>
      <w:r>
        <w:t xml:space="preserve">, 22(4), 45-60.</w:t>
      </w:r>
    </w:p>
    <w:p>
      <w:pPr>
        <w:pStyle w:val="BodyText"/>
      </w:pPr>
      <w:r>
        <w:t xml:space="preserve">Focusing on maternal and child health, this study investigates the efficacy of dietetic interventions in reducing stunting and anemia in Dakar's peri-urban communities. The research demonstrates that direct education provided by a qualified</w:t>
      </w:r>
      <w:r>
        <w:t xml:space="preserve"> </w:t>
      </w:r>
      <w:r>
        <w:rPr>
          <w:bCs/>
          <w:b/>
        </w:rPr>
        <w:t xml:space="preserve">Dietitian</w:t>
      </w:r>
      <w:r>
        <w:t xml:space="preserve"> </w:t>
      </w:r>
      <w:r>
        <w:t xml:space="preserve">significantly improves breastfeeding practices and complementary feeding. This source is particularly relevant for dietitians working in NGOs and public clinics in</w:t>
      </w:r>
      <w:r>
        <w:t xml:space="preserve"> </w:t>
      </w:r>
      <w:r>
        <w:rPr>
          <w:bCs/>
          <w:b/>
        </w:rPr>
        <w:t xml:space="preserve">Senegal Dakar</w:t>
      </w:r>
      <w:r>
        <w:t xml:space="preserve">, offering practical insights into how to communicate nutritional advice to mothers with varying levels of literacy and cultural backgrounds.</w:t>
      </w:r>
    </w:p>
    <w:p>
      <w:pPr>
        <w:pStyle w:val="BodyText"/>
      </w:pPr>
      <w:r>
        <w:t xml:space="preserve">Sall, O., &amp; Gueye, P. (2018). "Food Security and Access to Healthy Foods in Dakar: A Socio-Economic Analysis."</w:t>
      </w:r>
      <w:r>
        <w:t xml:space="preserve"> </w:t>
      </w:r>
      <w:r>
        <w:rPr>
          <w:iCs/>
          <w:i/>
        </w:rPr>
        <w:t xml:space="preserve">West African Journal of Nutrition</w:t>
      </w:r>
      <w:r>
        <w:t xml:space="preserve">, 15(2), 88-102.</w:t>
      </w:r>
    </w:p>
    <w:p>
      <w:pPr>
        <w:pStyle w:val="BodyText"/>
      </w:pPr>
      <w:r>
        <w:t xml:space="preserve">This article addresses the economic barriers to healthy eating in</w:t>
      </w:r>
      <w:r>
        <w:t xml:space="preserve"> </w:t>
      </w:r>
      <w:r>
        <w:rPr>
          <w:bCs/>
          <w:b/>
        </w:rPr>
        <w:t xml:space="preserve">Senegal Dakar</w:t>
      </w:r>
      <w:r>
        <w:t xml:space="preserve">. It analyzes the cost of fresh produce versus processed foods in local markets. For the</w:t>
      </w:r>
      <w:r>
        <w:t xml:space="preserve"> </w:t>
      </w:r>
      <w:r>
        <w:rPr>
          <w:bCs/>
          <w:b/>
        </w:rPr>
        <w:t xml:space="preserve">Dietitian</w:t>
      </w:r>
      <w:r>
        <w:t xml:space="preserve">, this is an essential resource for developing realistic meal plans. It argues that clinical nutrition advice must be economically feasible for the average Dakar resident. The study supports the development of low-cost, nutrient-dense dietary protocols that utilize locally available ingredients, ensuring that dietetic care is accessible to low-income populations in the capital.</w:t>
      </w:r>
    </w:p>
    <w:p>
      <w:pPr>
        <w:pStyle w:val="BodyText"/>
      </w:pPr>
      <w:r>
        <w:t xml:space="preserve">International Dietetic and Nutritional Students Union (IDNSU). (2021).</w:t>
      </w:r>
      <w:r>
        <w:t xml:space="preserve"> </w:t>
      </w:r>
      <w:r>
        <w:rPr>
          <w:iCs/>
          <w:i/>
        </w:rPr>
        <w:t xml:space="preserve">Scope of Practice for Dietitians in West Africa</w:t>
      </w:r>
      <w:r>
        <w:t xml:space="preserve">. Accra: IDNSU Regional Office.</w:t>
      </w:r>
    </w:p>
    <w:p>
      <w:pPr>
        <w:pStyle w:val="BodyText"/>
      </w:pPr>
      <w:r>
        <w:t xml:space="preserve">This regional guideline defines the professional standards and scope of practice for dietitians in West Africa, including Senegal. It clarifies the distinction between a dietitian and other nutrition-related roles. For practitioners in</w:t>
      </w:r>
      <w:r>
        <w:t xml:space="preserve"> </w:t>
      </w:r>
      <w:r>
        <w:rPr>
          <w:bCs/>
          <w:b/>
        </w:rPr>
        <w:t xml:space="preserve">Senegal Dakar</w:t>
      </w:r>
      <w:r>
        <w:t xml:space="preserve">, this document is critical for professional advocacy and defining their role within multidisciplinary medical teams. It emphasizes the dietitian's responsibility in medical nutrition therapy, public health policy, and food service management, providing a benchmark for professional development in the region.</w:t>
      </w:r>
    </w:p>
    <w:p>
      <w:pPr>
        <w:pStyle w:val="BodyText"/>
      </w:pPr>
      <w:r>
        <w:t xml:space="preserve">Ndiaye, S. (2023). "Integrating Traditional Medicine and Modern Nutrition in Dakar: A Hybrid Approach."</w:t>
      </w:r>
      <w:r>
        <w:t xml:space="preserve"> </w:t>
      </w:r>
      <w:r>
        <w:rPr>
          <w:iCs/>
          <w:i/>
        </w:rPr>
        <w:t xml:space="preserve">Global Health Perspectives</w:t>
      </w:r>
      <w:r>
        <w:t xml:space="preserve">, 7(1), 201-215.</w:t>
      </w:r>
    </w:p>
    <w:p>
      <w:pPr>
        <w:pStyle w:val="BodyText"/>
      </w:pPr>
      <w:r>
        <w:t xml:space="preserve">This recent study explores the coexistence of traditional healing practices and modern medicine in</w:t>
      </w:r>
      <w:r>
        <w:t xml:space="preserve"> </w:t>
      </w:r>
      <w:r>
        <w:rPr>
          <w:bCs/>
          <w:b/>
        </w:rPr>
        <w:t xml:space="preserve">Senegal Dakar</w:t>
      </w:r>
      <w:r>
        <w:t xml:space="preserve">. It suggests that</w:t>
      </w:r>
      <w:r>
        <w:t xml:space="preserve"> </w:t>
      </w:r>
      <w:r>
        <w:rPr>
          <w:bCs/>
          <w:b/>
        </w:rPr>
        <w:t xml:space="preserve">Dietitians</w:t>
      </w:r>
      <w:r>
        <w:t xml:space="preserve"> </w:t>
      </w:r>
      <w:r>
        <w:t xml:space="preserve">can improve patient adherence by acknowledging and integrating safe traditional dietary practices into modern treatment plans. The paper provides case studies from Dakar hospitals where this hybrid approach reduced patient resistance to dietary changes. It is a valuable resource for dietitians seeking to build trust with patients who hold strong cultural beliefs regarding food and health.</w:t>
      </w:r>
    </w:p>
    <w:p>
      <w:pPr>
        <w:pStyle w:val="BodyText"/>
      </w:pPr>
      <w:r>
        <w:t xml:space="preserve">FAO (Food and Agriculture Organization). (2020).</w:t>
      </w:r>
      <w:r>
        <w:t xml:space="preserve"> </w:t>
      </w:r>
      <w:r>
        <w:rPr>
          <w:iCs/>
          <w:i/>
        </w:rPr>
        <w:t xml:space="preserve">Nutrition and Food Systems in Senegal: Challenges and Opportunities</w:t>
      </w:r>
      <w:r>
        <w:t xml:space="preserve">. Rome: FAO.</w:t>
      </w:r>
    </w:p>
    <w:p>
      <w:pPr>
        <w:pStyle w:val="BodyText"/>
      </w:pPr>
      <w:r>
        <w:t xml:space="preserve">This report offers a macro-level view of Senegal's food systems, with a focus on the supply chain in Dakar. It discusses the availability of fortified foods and the regulation of food labeling. For the</w:t>
      </w:r>
      <w:r>
        <w:t xml:space="preserve"> </w:t>
      </w:r>
      <w:r>
        <w:rPr>
          <w:bCs/>
          <w:b/>
        </w:rPr>
        <w:t xml:space="preserve">Dietitian</w:t>
      </w:r>
      <w:r>
        <w:t xml:space="preserve"> </w:t>
      </w:r>
      <w:r>
        <w:t xml:space="preserve">in</w:t>
      </w:r>
      <w:r>
        <w:t xml:space="preserve"> </w:t>
      </w:r>
      <w:r>
        <w:rPr>
          <w:bCs/>
          <w:b/>
        </w:rPr>
        <w:t xml:space="preserve">Senegal Dakar</w:t>
      </w:r>
      <w:r>
        <w:t xml:space="preserve">, this text is useful for understanding the broader food environment in which they practice. It highlights opportunities for dietitians to engage in policy advocacy, such as pushing for clearer nutritional labeling on packaged goods sold in Dakar's supermarkets, thereby empowering consumers to make healthier choices.</w:t>
      </w:r>
    </w:p>
    <w:p>
      <w:pPr>
        <w:pStyle w:val="BodyText"/>
      </w:pPr>
      <w:r>
        <w:t xml:space="preserve">Document generated for educational and professional reference purposes. All citations are formatted for clarity.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Dietitian in Senegal Dakar</dc:title>
  <dc:creator/>
  <dc:language>en</dc:language>
  <cp:keywords/>
  <dcterms:created xsi:type="dcterms:W3CDTF">2026-08-07T10:38:59Z</dcterms:created>
  <dcterms:modified xsi:type="dcterms:W3CDTF">2026-08-07T10:38:59Z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