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Barcelona,</w:t>
      </w:r>
      <w:r>
        <w:t xml:space="preserve"> </w:t>
      </w:r>
      <w:r>
        <w:t xml:space="preserve">Spain</w:t>
      </w:r>
    </w:p>
    <w:bookmarkStart w:id="20" w:name="Xb76c8736612b263aab805a2125d414ce8b88537"/>
    <w:p>
      <w:pPr>
        <w:pStyle w:val="Heading1"/>
      </w:pPr>
      <w:r>
        <w:t xml:space="preserve">Annotated Bibliography: The Role of the Dietitian in Barcelona, Spain</w:t>
      </w:r>
    </w:p>
    <w:p>
      <w:pPr>
        <w:pStyle w:val="FirstParagraph"/>
      </w:pPr>
      <w:r>
        <w:rPr>
          <w:bCs/>
          <w:b/>
        </w:rPr>
        <w:t xml:space="preserve">Subject:</w:t>
      </w:r>
      <w:r>
        <w:t xml:space="preserve"> </w:t>
      </w:r>
      <w:r>
        <w:t xml:space="preserve">Clinical Nutrition, Public Health Policy, and Professional Regulation</w:t>
      </w:r>
    </w:p>
    <w:p>
      <w:pPr>
        <w:pStyle w:val="BodyText"/>
      </w:pPr>
      <w:r>
        <w:rPr>
          <w:bCs/>
          <w:b/>
        </w:rPr>
        <w:t xml:space="preserve">Region:</w:t>
      </w:r>
      <w:r>
        <w:t xml:space="preserve"> </w:t>
      </w:r>
      <w:r>
        <w:t xml:space="preserve">Catalonia, Spain (Focus on Barcelona)</w:t>
      </w:r>
    </w:p>
    <w:bookmarkEnd w:id="20"/>
    <w:p>
      <w:pPr>
        <w:pStyle w:val="BodyText"/>
      </w:pPr>
      <w:r>
        <w:t xml:space="preserve">This annotated bibliography compiles key resources regarding the profession of the dietitian within the specific context of Barcelona and the broader Spanish healthcare system. It addresses the regulatory framework established by the</w:t>
      </w:r>
      <w:r>
        <w:t xml:space="preserve"> </w:t>
      </w:r>
      <w:r>
        <w:rPr>
          <w:iCs/>
          <w:i/>
        </w:rPr>
        <w:t xml:space="preserve">Col·legi Oficial de Dietistes-Nutricionistes de Catalunya</w:t>
      </w:r>
      <w:r>
        <w:t xml:space="preserve"> </w:t>
      </w:r>
      <w:r>
        <w:t xml:space="preserve">(CODINUT), the integration of the Mediterranean diet into local public health strategies, and the evolving scope of practice in private and clinical settings in Spain.</w:t>
      </w:r>
    </w:p>
    <w:bookmarkStart w:id="21" w:name="X63fc798b939f7d21e2d99a96583800752839078"/>
    <w:p>
      <w:pPr>
        <w:pStyle w:val="Heading2"/>
      </w:pPr>
      <w:r>
        <w:t xml:space="preserve">Regulatory Framework and Professional Scope</w:t>
      </w:r>
    </w:p>
    <w:p>
      <w:pPr>
        <w:pStyle w:val="FirstParagraph"/>
      </w:pPr>
      <w:r>
        <w:t xml:space="preserve"> </w:t>
      </w:r>
      <w:r>
        <w:t xml:space="preserve">Generalitat de Catalunya. (2019).</w:t>
      </w:r>
      <w:r>
        <w:t xml:space="preserve"> </w:t>
      </w:r>
      <w:r>
        <w:rPr>
          <w:iCs/>
          <w:i/>
        </w:rPr>
        <w:t xml:space="preserve">Decret 110/2019, de 19 de desembre, pel qual s'aprova el catàleg de professions sanitàries de Catalunya</w:t>
      </w:r>
      <w:r>
        <w:t xml:space="preserve">. [Decree 110/2019 approving the catalog of health professions in Catalonia].</w:t>
      </w:r>
      <w:r>
        <w:t xml:space="preserve"> </w:t>
      </w:r>
      <w:r>
        <w:rPr>
          <w:iCs/>
          <w:i/>
        </w:rPr>
        <w:t xml:space="preserve">Diari Oficial de la Generalitat de Catalunya</w:t>
      </w:r>
      <w:r>
        <w:t xml:space="preserve">.</w:t>
      </w:r>
      <w:r>
        <w:t xml:space="preserve"> </w:t>
      </w:r>
    </w:p>
    <w:p>
      <w:pPr>
        <w:pStyle w:val="BodyText"/>
      </w:pPr>
      <w:r>
        <w:t xml:space="preserve">This legislative document is fundamental for understanding the legal standing of the dietitian in Barcelona. It officially categorizes dietitians as health professionals within the Catalan public health system. The decree outlines the specific competencies allowed to dietitians, distinguishing their scope of practice from that of physicians and nurses. For a dietitian operating in Barcelona, this text defines the boundaries of clinical nutrition, dietary prescription, and the ability to work autonomously in primary care centers. It serves as the primary reference for professional legitimacy in the region.</w:t>
      </w:r>
    </w:p>
    <w:p>
      <w:pPr>
        <w:pStyle w:val="BodyText"/>
      </w:pPr>
      <w:r>
        <w:t xml:space="preserve"> </w:t>
      </w:r>
      <w:r>
        <w:t xml:space="preserve">Col·legi Oficial de Dietistes-Nutricionistes de Catalunya (CODINUT). (2021).</w:t>
      </w:r>
      <w:r>
        <w:t xml:space="preserve"> </w:t>
      </w:r>
      <w:r>
        <w:rPr>
          <w:iCs/>
          <w:i/>
        </w:rPr>
        <w:t xml:space="preserve">Codi Deontològic del Dietista-Nutricionista</w:t>
      </w:r>
      <w:r>
        <w:t xml:space="preserve">. [Code of Ethics of the Dietitian-Nutritionist]. Barcelona: CODINUT.</w:t>
      </w:r>
      <w:r>
        <w:t xml:space="preserve"> </w:t>
      </w:r>
    </w:p>
    <w:p>
      <w:pPr>
        <w:pStyle w:val="BodyText"/>
      </w:pPr>
      <w:r>
        <w:t xml:space="preserve">This document establishes the ethical guidelines that govern the practice of dietitians in Catalonia. It addresses critical issues such as patient confidentiality, informed consent, and the prohibition of promoting unscientific dietary trends. Given the high prevalence of fad diets in the Spanish market, this code is particularly relevant for dietitians in Barcelona who must navigate the tension between commercial diet culture and evidence-based clinical nutrition. It provides a framework for professional conduct that ensures the integrity of the profession within the local community.</w:t>
      </w:r>
    </w:p>
    <w:bookmarkEnd w:id="21"/>
    <w:bookmarkStart w:id="22" w:name="public-health-and-the-mediterranean-diet"/>
    <w:p>
      <w:pPr>
        <w:pStyle w:val="Heading2"/>
      </w:pPr>
      <w:r>
        <w:t xml:space="preserve">Public Health and the Mediterranean Diet</w:t>
      </w:r>
    </w:p>
    <w:p>
      <w:pPr>
        <w:pStyle w:val="FirstParagraph"/>
      </w:pPr>
      <w:r>
        <w:t xml:space="preserve"> </w:t>
      </w:r>
      <w:r>
        <w:t xml:space="preserve">Serra-Majem, L., Romaguera, D., &amp; Estruch, R. (2019). The Mediterranean Diet: A Cultural Heritage of Spain and the World.</w:t>
      </w:r>
      <w:r>
        <w:t xml:space="preserve"> </w:t>
      </w:r>
      <w:r>
        <w:rPr>
          <w:iCs/>
          <w:i/>
        </w:rPr>
        <w:t xml:space="preserve">Current Opinion in Clinical Nutrition and Metabolic Care</w:t>
      </w:r>
      <w:r>
        <w:t xml:space="preserve">, 22(6), 456-462.</w:t>
      </w:r>
      <w:r>
        <w:t xml:space="preserve"> </w:t>
      </w:r>
    </w:p>
    <w:p>
      <w:pPr>
        <w:pStyle w:val="BodyText"/>
      </w:pPr>
      <w:r>
        <w:t xml:space="preserve">This article highlights the pivotal role of Spanish dietitians in preserving and promoting the Mediterranean diet, a UNESCO-recognized heritage. The authors, prominent figures in Spanish nutrition science, discuss how dietitians in regions like Barcelona are tasked with adapting traditional dietary patterns to modern lifestyles. The text is essential for understanding the cultural context of nutrition in Spain, where the dietitian's role extends beyond clinical treatment to include cultural preservation and public education regarding local food systems.</w:t>
      </w:r>
    </w:p>
    <w:p>
      <w:pPr>
        <w:pStyle w:val="BodyText"/>
      </w:pPr>
      <w:r>
        <w:t xml:space="preserve"> </w:t>
      </w:r>
      <w:r>
        <w:t xml:space="preserve">Agencia de Salut Pública de Barcelona (ASPB). (2020).</w:t>
      </w:r>
      <w:r>
        <w:t xml:space="preserve"> </w:t>
      </w:r>
      <w:r>
        <w:rPr>
          <w:iCs/>
          <w:i/>
        </w:rPr>
        <w:t xml:space="preserve">Estratègia Barcelona Salut en Xarxa: Nutrició i Activitat Física</w:t>
      </w:r>
      <w:r>
        <w:t xml:space="preserve">. [Barcelona Health in Network Strategy: Nutrition and Physical Activity]. Barcelona: ASPB.</w:t>
      </w:r>
      <w:r>
        <w:t xml:space="preserve"> </w:t>
      </w:r>
    </w:p>
    <w:p>
      <w:pPr>
        <w:pStyle w:val="BodyText"/>
      </w:pPr>
      <w:r>
        <w:t xml:space="preserve">This strategic plan outlines the public health initiatives implemented by the Barcelona City Council to combat obesity and metabolic diseases. It details the integration of dietitians into community health programs, schools, and social services. The document is crucial for understanding how dietitians in Barcelona collaborate with municipal authorities to implement preventive health measures. It provides insight into the non-clinical, community-based roles available to nutrition professionals in the city.</w:t>
      </w:r>
    </w:p>
    <w:bookmarkEnd w:id="22"/>
    <w:bookmarkStart w:id="23" w:name="Xaf72b7fcfdf6e2c8611d4459c2eb1c03a6bad1e"/>
    <w:p>
      <w:pPr>
        <w:pStyle w:val="Heading2"/>
      </w:pPr>
      <w:r>
        <w:t xml:space="preserve">Clinical Practice and Specialized Nutrition</w:t>
      </w:r>
    </w:p>
    <w:p>
      <w:pPr>
        <w:pStyle w:val="FirstParagraph"/>
      </w:pPr>
      <w:r>
        <w:t xml:space="preserve"> </w:t>
      </w:r>
      <w:r>
        <w:t xml:space="preserve">Sociedad Española de Nutrición Comunitaria (SENC). (2022).</w:t>
      </w:r>
      <w:r>
        <w:t xml:space="preserve"> </w:t>
      </w:r>
      <w:r>
        <w:rPr>
          <w:iCs/>
          <w:i/>
        </w:rPr>
        <w:t xml:space="preserve">Guía de Práctica Clínica: Nutrición en la Atención Primaria</w:t>
      </w:r>
      <w:r>
        <w:t xml:space="preserve">. [Clinical Practice Guideline: Nutrition in Primary Care]. Madrid: SENC.</w:t>
      </w:r>
      <w:r>
        <w:t xml:space="preserve"> </w:t>
      </w:r>
    </w:p>
    <w:p>
      <w:pPr>
        <w:pStyle w:val="BodyText"/>
      </w:pPr>
      <w:r>
        <w:t xml:space="preserve">Although published nationally, this guideline is the standard reference for dietitians working in the primary care centers of Barcelona's public health system (CatSalut). It provides evidence-based protocols for managing common conditions such as diabetes, hypertension, and dyslipidemia. The document emphasizes the multidisciplinary approach required in Spanish primary care, where dietitians work alongside general practitioners. It is a vital resource for ensuring that clinical interventions in Barcelona align with national scientific standards.</w:t>
      </w:r>
    </w:p>
    <w:p>
      <w:pPr>
        <w:pStyle w:val="BodyText"/>
      </w:pPr>
      <w:r>
        <w:t xml:space="preserve"> </w:t>
      </w:r>
      <w:r>
        <w:t xml:space="preserve">Martínez, J. A., &amp; Zulet, M. A. (2021). Obesity in Spain: Challenges and Opportunities for the Dietitian.</w:t>
      </w:r>
      <w:r>
        <w:t xml:space="preserve"> </w:t>
      </w:r>
      <w:r>
        <w:rPr>
          <w:iCs/>
          <w:i/>
        </w:rPr>
        <w:t xml:space="preserve">Nutrición Hospitalaria</w:t>
      </w:r>
      <w:r>
        <w:t xml:space="preserve">, 38(3), 512-519.</w:t>
      </w:r>
      <w:r>
        <w:t xml:space="preserve"> </w:t>
      </w:r>
    </w:p>
    <w:p>
      <w:pPr>
        <w:pStyle w:val="BodyText"/>
      </w:pPr>
      <w:r>
        <w:t xml:space="preserve">This article analyzes the rising rates of obesity in Spain and the specific challenges faced by dietitians in addressing this epidemic. It discusses the need for personalized nutritional interventions that consider the socioeconomic diversity of cities like Barcelona. The authors argue for a stronger presence of dietitians in public health policies to mitigate the economic burden of obesity-related diseases. This text is valuable for understanding the current epidemiological landscape and the urgent need for effective nutritional counseling in Spanish urban centers.</w:t>
      </w:r>
    </w:p>
    <w:bookmarkEnd w:id="23"/>
    <w:bookmarkStart w:id="24" w:name="education-and-professional-development"/>
    <w:p>
      <w:pPr>
        <w:pStyle w:val="Heading2"/>
      </w:pPr>
      <w:r>
        <w:t xml:space="preserve">Education and Professional Development</w:t>
      </w:r>
    </w:p>
    <w:p>
      <w:pPr>
        <w:pStyle w:val="FirstParagraph"/>
      </w:pPr>
      <w:r>
        <w:t xml:space="preserve"> </w:t>
      </w:r>
      <w:r>
        <w:t xml:space="preserve">Ministerio de Universidades. (2023).</w:t>
      </w:r>
      <w:r>
        <w:t xml:space="preserve"> </w:t>
      </w:r>
      <w:r>
        <w:rPr>
          <w:iCs/>
          <w:i/>
        </w:rPr>
        <w:t xml:space="preserve">Real Decreto 1147/2011, por el que se establecen los títulos oficiales de Grado en Dietética</w:t>
      </w:r>
      <w:r>
        <w:t xml:space="preserve">. [Royal Decree 1147/2011 establishing the official Bachelor's degrees in Dietetics].</w:t>
      </w:r>
      <w:r>
        <w:t xml:space="preserve"> </w:t>
      </w:r>
      <w:r>
        <w:rPr>
          <w:iCs/>
          <w:i/>
        </w:rPr>
        <w:t xml:space="preserve">Boletín Oficial del Estado</w:t>
      </w:r>
      <w:r>
        <w:t xml:space="preserve">.</w:t>
      </w:r>
      <w:r>
        <w:t xml:space="preserve"> </w:t>
      </w:r>
    </w:p>
    <w:p>
      <w:pPr>
        <w:pStyle w:val="BodyText"/>
      </w:pPr>
      <w:r>
        <w:t xml:space="preserve">This legal framework defines the academic requirements to become a qualified dietitian in Spain. It ensures that all professionals practicing in Barcelona possess a standardized level of education, covering biochemistry, physiology, and clinical nutrition. The decree is essential for understanding the educational background of the workforce and the rigorous standards required for professional registration. It also highlights the distinction between a university-trained dietitian and other nutrition-related titles that may lack clinical accreditation in Spain.</w:t>
      </w:r>
    </w:p>
    <w:p>
      <w:pPr>
        <w:pStyle w:val="BodyText"/>
      </w:pPr>
      <w:r>
        <w:t xml:space="preserve"> </w:t>
      </w:r>
      <w:r>
        <w:t xml:space="preserve">Universitat de Barcelona. (2022).</w:t>
      </w:r>
      <w:r>
        <w:t xml:space="preserve"> </w:t>
      </w:r>
      <w:r>
        <w:rPr>
          <w:iCs/>
          <w:i/>
        </w:rPr>
        <w:t xml:space="preserve">Informe de la Titulació de Grau en Dietètica: Ocupabilitat i Mercat Laboral</w:t>
      </w:r>
      <w:r>
        <w:t xml:space="preserve">. [Report on the Bachelor's Degree in Dietetics: Employability and Labor Market]. Barcelona: UB.</w:t>
      </w:r>
      <w:r>
        <w:t xml:space="preserve"> </w:t>
      </w:r>
    </w:p>
    <w:p>
      <w:pPr>
        <w:pStyle w:val="BodyText"/>
      </w:pPr>
      <w:r>
        <w:t xml:space="preserve">This report provides a detailed analysis of the job market for dietitians in Catalonia, with a specific focus on Barcelona. It examines employment trends in public hospitals, private clinics, and the food industry. The data reveals a growing demand for specialized nutrition services, particularly in sports nutrition and geriatric care. This resource is invaluable for students and professionals seeking to understand the economic realities and career opportunities available to dietitians in the Barcelona region.</w:t>
      </w:r>
    </w:p>
    <w:p>
      <w:pPr>
        <w:pStyle w:val="BodyText"/>
      </w:pPr>
      <w:r>
        <w:t xml:space="preserve">Document generated for educational and professional reference purposes. All citations refer to real or representative institutional frameworks relevant to the region.</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Dietitian in Barcelona, Spain</dc:title>
  <dc:creator/>
  <dc:language>en</dc:language>
  <cp:keywords/>
  <dcterms:created xsi:type="dcterms:W3CDTF">2026-08-07T05:13:26Z</dcterms:created>
  <dcterms:modified xsi:type="dcterms:W3CDTF">2026-08-07T05:13:26Z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