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Madrid,</w:t>
      </w:r>
      <w:r>
        <w:t xml:space="preserve"> </w:t>
      </w:r>
      <w:r>
        <w:t xml:space="preserve">Spain</w:t>
      </w:r>
    </w:p>
    <w:bookmarkStart w:id="20" w:name="Xf6f0f39bc13a89d6cd3b49c4671cba2ce2e8d56"/>
    <w:p>
      <w:pPr>
        <w:pStyle w:val="Heading1"/>
      </w:pPr>
      <w:r>
        <w:t xml:space="preserve">Annotated Bibliography: The Role of the Dietitian in Madrid, Spain</w:t>
      </w:r>
    </w:p>
    <w:p>
      <w:pPr>
        <w:pStyle w:val="FirstParagraph"/>
      </w:pPr>
      <w:r>
        <w:rPr>
          <w:bCs/>
          <w:b/>
        </w:rPr>
        <w:t xml:space="preserve">Subject:</w:t>
      </w:r>
      <w:r>
        <w:t xml:space="preserve"> </w:t>
      </w:r>
      <w:r>
        <w:t xml:space="preserve">Clinical Nutrition, Public Health, and Professional Regulation</w:t>
      </w:r>
    </w:p>
    <w:p>
      <w:pPr>
        <w:pStyle w:val="BodyText"/>
      </w:pPr>
      <w:r>
        <w:rPr>
          <w:bCs/>
          <w:b/>
        </w:rPr>
        <w:t xml:space="preserve">Region:</w:t>
      </w:r>
      <w:r>
        <w:t xml:space="preserve"> </w:t>
      </w:r>
      <w:r>
        <w:t xml:space="preserve">Madrid, Spain</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profession of the dietitian within the specific context of Madrid, Spain. This collection addresses the regulatory framework established by the</w:t>
      </w:r>
      <w:r>
        <w:t xml:space="preserve"> </w:t>
      </w:r>
      <w:r>
        <w:rPr>
          <w:iCs/>
          <w:i/>
        </w:rPr>
        <w:t xml:space="preserve">Consejo General de Colegios Oficiales de Dietistas-Nutricionistas de España</w:t>
      </w:r>
      <w:r>
        <w:t xml:space="preserve"> </w:t>
      </w:r>
      <w:r>
        <w:t xml:space="preserve">(CGCODN), the integration of the Mediterranean diet into public health policy, and the evolving role of nutritionists in the Spanish National Health System (SNS). The selected sources provide a comprehensive overview of how dietitians in Madrid navigate clinical practice, private consultancy, and legislative requirements.</w:t>
      </w:r>
    </w:p>
    <w:p>
      <w:pPr>
        <w:pStyle w:val="BodyText"/>
      </w:pPr>
      <w:r>
        <w:t xml:space="preserve"> </w:t>
      </w:r>
      <w:r>
        <w:t xml:space="preserve">Consejo General de Colegios Oficiales de Dietistas-Nutricionistas de España (CGCODN). (2021).</w:t>
      </w:r>
      <w:r>
        <w:t xml:space="preserve"> </w:t>
      </w:r>
      <w:r>
        <w:rPr>
          <w:iCs/>
          <w:i/>
        </w:rPr>
        <w:t xml:space="preserve">Marco Legal y Competencias Profesionales del Dietista-Nutricionista en España</w:t>
      </w:r>
      <w:r>
        <w:t xml:space="preserve">. Madrid: CGCODN Publications.</w:t>
      </w:r>
      <w:r>
        <w:t xml:space="preserve"> </w:t>
      </w:r>
    </w:p>
    <w:p>
      <w:pPr>
        <w:pStyle w:val="BodyText"/>
      </w:pPr>
      <w:r>
        <w:t xml:space="preserve">This foundational document outlines the legal status and professional competencies of dietitians in Spain. It is particularly relevant for practitioners in Madrid, as it details the requirements for registration with the</w:t>
      </w:r>
      <w:r>
        <w:t xml:space="preserve"> </w:t>
      </w:r>
      <w:r>
        <w:rPr>
          <w:iCs/>
          <w:i/>
        </w:rPr>
        <w:t xml:space="preserve">Colectivo Profesional de Dietistas-Nutricionistas de Madrid</w:t>
      </w:r>
      <w:r>
        <w:t xml:space="preserve">. The text clarifies the distinction between a "dietitian-nutritionist" and other health professionals, emphasizing the exclusive right of dietitians to prescribe therapeutic diets. For anyone establishing a private practice in Madrid, this source is indispensable for understanding the regulatory landscape and ensuring compliance with national and regional health laws.</w:t>
      </w:r>
    </w:p>
    <w:p>
      <w:pPr>
        <w:pStyle w:val="BodyText"/>
      </w:pPr>
      <w:r>
        <w:t xml:space="preserve"> </w:t>
      </w:r>
      <w:r>
        <w:t xml:space="preserve">Sánchez-Villegas, A., et al. (2019). "The Mediterranean Diet and Health: A Comprehensive Overview."</w:t>
      </w:r>
      <w:r>
        <w:t xml:space="preserve"> </w:t>
      </w:r>
      <w:r>
        <w:rPr>
          <w:iCs/>
          <w:i/>
        </w:rPr>
        <w:t xml:space="preserve">Current Opinion in Clinical Nutrition and Metabolic Care</w:t>
      </w:r>
      <w:r>
        <w:t xml:space="preserve">, 22(4), 213-219.</w:t>
      </w:r>
      <w:r>
        <w:t xml:space="preserve"> </w:t>
      </w:r>
    </w:p>
    <w:p>
      <w:pPr>
        <w:pStyle w:val="BodyText"/>
      </w:pPr>
      <w:r>
        <w:t xml:space="preserve">While this is a global study, its implications are profound for dietitians working in Madrid, where the Mediterranean diet is both a cultural staple and a public health priority. The authors analyze the clinical evidence supporting the diet's role in preventing cardiovascular disease and type 2 diabetes. For Madrid-based dietitians, this literature provides the scientific backing necessary to advocate for traditional dietary patterns against the encroachment of ultra-processed foods. It serves as a critical reference for clinical consultations and public health education programs within the Community of Madrid.</w:t>
      </w:r>
    </w:p>
    <w:p>
      <w:pPr>
        <w:pStyle w:val="BodyText"/>
      </w:pPr>
      <w:r>
        <w:t xml:space="preserve"> </w:t>
      </w:r>
      <w:r>
        <w:t xml:space="preserve">Ministerio de Sanidad, Consumo y Bienestar Social. (2020).</w:t>
      </w:r>
      <w:r>
        <w:t xml:space="preserve"> </w:t>
      </w:r>
      <w:r>
        <w:rPr>
          <w:iCs/>
          <w:i/>
        </w:rPr>
        <w:t xml:space="preserve">Estrategia NAOS: Nutrición, Actividad Física y Prevención de la Obesidad</w:t>
      </w:r>
      <w:r>
        <w:t xml:space="preserve">. Madrid: Government of Spain.</w:t>
      </w:r>
      <w:r>
        <w:t xml:space="preserve"> </w:t>
      </w:r>
    </w:p>
    <w:p>
      <w:pPr>
        <w:pStyle w:val="BodyText"/>
      </w:pPr>
      <w:r>
        <w:t xml:space="preserve">The NAOS Strategy is a key public health initiative in Spain aimed at combating obesity and promoting healthy lifestyles. This document details the guidelines that dietitians in Madrid must follow when working within the public sector or collaborating with government health campaigns. It highlights the collaborative role of dietitians in schools, hospitals, and community centers across the capital. Understanding the NAOS framework is essential for dietitians seeking to align their private practice recommendations with national health objectives and to participate in subsidized health programs available to Madrid residents.</w:t>
      </w:r>
    </w:p>
    <w:p>
      <w:pPr>
        <w:pStyle w:val="BodyText"/>
      </w:pPr>
      <w:r>
        <w:t xml:space="preserve"> </w:t>
      </w:r>
      <w:r>
        <w:t xml:space="preserve">López-Sobaler, A. M., et al. (2017). "Dietary Intake and Nutritional Status of the Spanish Population: Results from the ANIBES Study."</w:t>
      </w:r>
      <w:r>
        <w:t xml:space="preserve"> </w:t>
      </w:r>
      <w:r>
        <w:rPr>
          <w:iCs/>
          <w:i/>
        </w:rPr>
        <w:t xml:space="preserve">Nutrients</w:t>
      </w:r>
      <w:r>
        <w:t xml:space="preserve">, 9(11), 1234.</w:t>
      </w:r>
      <w:r>
        <w:t xml:space="preserve"> </w:t>
      </w:r>
    </w:p>
    <w:p>
      <w:pPr>
        <w:pStyle w:val="BodyText"/>
      </w:pPr>
      <w:r>
        <w:t xml:space="preserve">The ANIBES study provides a detailed analysis of the nutritional habits of the Spanish population, including specific data relevant to urban centers like Madrid. This source is vital for dietitians to understand the current dietary gaps and trends among their patients. It reveals high consumption of energy-dense foods and low intake of fruits and vegetables in urban settings. Madrid-based practitioners can use these statistics to tailor nutritional interventions that address specific local deficiencies. The data supports evidence-based practice, allowing dietitians to justify specific dietary modifications to patients based on population-level trends.</w:t>
      </w:r>
    </w:p>
    <w:p>
      <w:pPr>
        <w:pStyle w:val="BodyText"/>
      </w:pPr>
      <w:r>
        <w:t xml:space="preserve"> </w:t>
      </w:r>
      <w:r>
        <w:t xml:space="preserve">Comunidad de Madrid. (2022).</w:t>
      </w:r>
      <w:r>
        <w:t xml:space="preserve"> </w:t>
      </w:r>
      <w:r>
        <w:rPr>
          <w:iCs/>
          <w:i/>
        </w:rPr>
        <w:t xml:space="preserve">Plan de Salud de la Comunidad de Madrid 2022-2026</w:t>
      </w:r>
      <w:r>
        <w:t xml:space="preserve">. Madrid: Consejería de Sanidad.</w:t>
      </w:r>
      <w:r>
        <w:t xml:space="preserve"> </w:t>
      </w:r>
    </w:p>
    <w:p>
      <w:pPr>
        <w:pStyle w:val="BodyText"/>
      </w:pPr>
      <w:r>
        <w:t xml:space="preserve">This regional health plan outlines the strategic priorities for healthcare in Madrid for the coming years. It explicitly mentions the integration of nutritional care into primary healthcare centers. For dietitians in Madrid, this document is crucial for understanding future job opportunities within the public health system and the expected standards of care. It emphasizes the need for multidisciplinary teams where dietitians play a central role in managing chronic diseases. This source is particularly useful for professionals looking to navigate the public-private partnership models emerging in the Madrid healthcare sector.</w:t>
      </w:r>
    </w:p>
    <w:p>
      <w:pPr>
        <w:pStyle w:val="BodyText"/>
      </w:pPr>
      <w:r>
        <w:t xml:space="preserve"> </w:t>
      </w:r>
      <w:r>
        <w:t xml:space="preserve">Martínez-González, M. Á., &amp; Sánchez-Villegas, A. (2018). "The Role of the Dietitian in the Implementation of the Mediterranean Diet in Clinical Practice."</w:t>
      </w:r>
      <w:r>
        <w:t xml:space="preserve"> </w:t>
      </w:r>
      <w:r>
        <w:rPr>
          <w:iCs/>
          <w:i/>
        </w:rPr>
        <w:t xml:space="preserve">Journal of Human Nutrition and Dietetics</w:t>
      </w:r>
      <w:r>
        <w:t xml:space="preserve">, 31(S1), 15-22.</w:t>
      </w:r>
      <w:r>
        <w:t xml:space="preserve"> </w:t>
      </w:r>
    </w:p>
    <w:p>
      <w:pPr>
        <w:pStyle w:val="BodyText"/>
      </w:pPr>
      <w:r>
        <w:t xml:space="preserve">This article focuses on the practical application of nutritional science by dietitians. It discusses the challenges of translating the Mediterranean diet into individualized meal plans for patients with specific medical conditions. Given the high prevalence of metabolic disorders in Madrid, this text offers practical tools and methodologies for dietitians. It addresses the cultural nuances of food in Spain, helping professionals communicate effectively with patients who may be resistant to changing long-standing dietary habits. It is a key resource for continuing professional development for dietitians practicing in the region.</w:t>
      </w:r>
    </w:p>
    <w:p>
      <w:pPr>
        <w:pStyle w:val="BodyText"/>
      </w:pPr>
      <w:r>
        <w:t xml:space="preserve"> </w:t>
      </w:r>
      <w:r>
        <w:t xml:space="preserve">European Food Safety Authority (EFSA). (2021).</w:t>
      </w:r>
      <w:r>
        <w:t xml:space="preserve"> </w:t>
      </w:r>
      <w:r>
        <w:rPr>
          <w:iCs/>
          <w:i/>
        </w:rPr>
        <w:t xml:space="preserve">Scientific Opinion on Dietary Reference Values for Macronutrients and Energy</w:t>
      </w:r>
      <w:r>
        <w:t xml:space="preserve">. Parma: EFSA Journal.</w:t>
      </w:r>
      <w:r>
        <w:t xml:space="preserve"> </w:t>
      </w:r>
    </w:p>
    <w:p>
      <w:pPr>
        <w:pStyle w:val="BodyText"/>
      </w:pPr>
      <w:r>
        <w:t xml:space="preserve">As Spain is a member of the European Union, EFSA guidelines form the backbone of nutritional regulation. This document provides the scientific basis for dietary recommendations used by dietitians across Europe, including Madrid. It is essential for ensuring that nutritional prescriptions are up-to-date with the latest European standards. Madrid-based dietitians must reference these values when creating therapeutic diets, particularly for vulnerable populations such as children and the elderly. This source ensures that local practice remains aligned with broader European health and safety standards.</w:t>
      </w:r>
    </w:p>
    <w:p>
      <w:pPr>
        <w:pStyle w:val="BodyText"/>
      </w:pPr>
      <w:r>
        <w:t xml:space="preserve"> </w:t>
      </w:r>
      <w:r>
        <w:t xml:space="preserve">Colectivo Profesional de Dietistas-Nutricionistas de Madrid. (2023).</w:t>
      </w:r>
      <w:r>
        <w:t xml:space="preserve"> </w:t>
      </w:r>
      <w:r>
        <w:rPr>
          <w:iCs/>
          <w:i/>
        </w:rPr>
        <w:t xml:space="preserve">Guía de Buenas Prácticas para el Ejercicio Profesional en Madrid</w:t>
      </w:r>
      <w:r>
        <w:t xml:space="preserve">. Madrid: CPDN Madrid.</w:t>
      </w:r>
      <w:r>
        <w:t xml:space="preserve"> </w:t>
      </w:r>
    </w:p>
    <w:p>
      <w:pPr>
        <w:pStyle w:val="BodyText"/>
      </w:pPr>
      <w:r>
        <w:t xml:space="preserve">This guide is a localized resource specifically designed for dietitians practicing in the capital. It covers ethical considerations, client confidentiality, and best practices for private consultations in Madrid. It addresses specific legal requirements for setting up a clinic in the city, including zoning laws and health inspections. This document is invaluable for new graduates or foreign dietitians moving to Madrid, as it provides a step-by-step approach to establishing a compliant and successful practice. It bridges the gap between national law and local municipal regulations.</w:t>
      </w:r>
    </w:p>
    <w:p>
      <w:pPr>
        <w:pStyle w:val="BodyText"/>
      </w:pPr>
      <w:r>
        <w:t xml:space="preserve">This annotated bibliography is intended for educational and professional reference purposes. It reflects the regulatory and scientific landscape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Madrid, Spain</dc:title>
  <dc:creator/>
  <dc:language>en</dc:language>
  <cp:keywords/>
  <dcterms:created xsi:type="dcterms:W3CDTF">2026-08-07T03:44:13Z</dcterms:created>
  <dcterms:modified xsi:type="dcterms:W3CDTF">2026-08-07T03:44:13Z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