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Topic: The Role and Challenges of the Dietitian in Sudan (Khartoum)</w:t>
      </w:r>
    </w:p>
    <w:bookmarkEnd w:id="20"/>
    <w:bookmarkStart w:id="21" w:name="introduction"/>
    <w:p>
      <w:pPr>
        <w:pStyle w:val="Heading2"/>
      </w:pPr>
      <w:r>
        <w:t xml:space="preserve">Introduction</w:t>
      </w:r>
    </w:p>
    <w:p>
      <w:pPr>
        <w:pStyle w:val="FirstParagraph"/>
      </w:pPr>
      <w:r>
        <w:t xml:space="preserve">The profession of the dietitian in Sudan, particularly within the capital city of Khartoum, operates within a complex socio-economic and political landscape. This annotated bibliography compiles key literature regarding nutritional science, public health policy, and clinical practice specific to the region. The selected sources highlight the critical intersection between traditional Sudanese dietary habits, the rising prevalence of non-communicable diseases (NCDs), and the humanitarian crises affecting food security. These references are essential for understanding how dietitians in Khartoum must adapt global nutritional standards to local realities, ranging from managing malnutrition in conflict zones to addressing obesity in urban centers.</w:t>
      </w:r>
    </w:p>
    <w:bookmarkEnd w:id="21"/>
    <w:bookmarkStart w:id="30" w:name="references-and-annotations"/>
    <w:p>
      <w:pPr>
        <w:pStyle w:val="Heading2"/>
      </w:pPr>
      <w:r>
        <w:t xml:space="preserve">References and Annotations</w:t>
      </w:r>
    </w:p>
    <w:bookmarkStart w:id="22" w:name="Xbc9ded38a8a73f411fe22816b9192c336c39ef4"/>
    <w:p>
      <w:pPr>
        <w:pStyle w:val="Heading3"/>
      </w:pPr>
      <w:r>
        <w:t xml:space="preserve">1. National Nutrition Policy and Public Health</w:t>
      </w:r>
    </w:p>
    <w:p>
      <w:pPr>
        <w:pStyle w:val="FirstParagraph"/>
      </w:pPr>
      <w:r>
        <w:t xml:space="preserve">Ministry of Health, Republic of Sudan. (2019).</w:t>
      </w:r>
      <w:r>
        <w:t xml:space="preserve"> </w:t>
      </w:r>
      <w:r>
        <w:rPr>
          <w:iCs/>
          <w:i/>
        </w:rPr>
        <w:t xml:space="preserve">National Strategic Plan for Nutrition 2019-2023</w:t>
      </w:r>
      <w:r>
        <w:t xml:space="preserve">. Khartoum: Government of Sudan.</w:t>
      </w:r>
    </w:p>
    <w:p>
      <w:pPr>
        <w:pStyle w:val="BodyText"/>
      </w:pPr>
      <w:r>
        <w:t xml:space="preserve">This government document outlines the official framework for nutritional interventions in Sudan. For a dietitian working in Khartoum, this text is foundational. It details the dual burden of malnutrition—undernutrition in vulnerable populations and rising obesity rates in urban centers. The plan emphasizes the need for professional dietetic services in public hospitals and community health centers. It provides the regulatory context for dietitians, defining their scope of practice and their role in national food fortification programs.</w:t>
      </w:r>
    </w:p>
    <w:bookmarkEnd w:id="22"/>
    <w:bookmarkStart w:id="23" w:name="clinical-nutrition-in-urban-hospitals"/>
    <w:p>
      <w:pPr>
        <w:pStyle w:val="Heading3"/>
      </w:pPr>
      <w:r>
        <w:t xml:space="preserve">2. Clinical Nutrition in Urban Hospitals</w:t>
      </w:r>
    </w:p>
    <w:p>
      <w:pPr>
        <w:pStyle w:val="FirstParagraph"/>
      </w:pPr>
      <w:r>
        <w:t xml:space="preserve">Elhassan, M. S., &amp; Ahmed, F. (2021). "The Role of Clinical Dietitians in Managing Non-Communicable Diseases in Khartoum Teaching Hospitals."</w:t>
      </w:r>
      <w:r>
        <w:t xml:space="preserve"> </w:t>
      </w:r>
      <w:r>
        <w:rPr>
          <w:iCs/>
          <w:i/>
        </w:rPr>
        <w:t xml:space="preserve">Sudanese Journal of Medical Sciences</w:t>
      </w:r>
      <w:r>
        <w:t xml:space="preserve">, 16(2), 45-58.</w:t>
      </w:r>
    </w:p>
    <w:p>
      <w:pPr>
        <w:pStyle w:val="BodyText"/>
      </w:pPr>
      <w:r>
        <w:t xml:space="preserve">This peer-reviewed article focuses specifically on the clinical environment in Khartoum. It analyzes how dietitians are currently managing diabetes and hypertension, which are prevalent in the city. The authors argue that while medical treatment is available, nutritional counseling is often underutilized due to a shortage of qualified dietitians. This source is vital for understanding the gap between clinical need and professional availability in Sudan's capital, highlighting the urgent need for workforce expansion.</w:t>
      </w:r>
    </w:p>
    <w:bookmarkEnd w:id="23"/>
    <w:bookmarkStart w:id="24" w:name="food-security-and-humanitarian-crises"/>
    <w:p>
      <w:pPr>
        <w:pStyle w:val="Heading3"/>
      </w:pPr>
      <w:r>
        <w:t xml:space="preserve">3. Food Security and Humanitarian Crises</w:t>
      </w:r>
    </w:p>
    <w:p>
      <w:pPr>
        <w:pStyle w:val="FirstParagraph"/>
      </w:pPr>
      <w:r>
        <w:t xml:space="preserve">World Food Programme (WFP). (2023).</w:t>
      </w:r>
      <w:r>
        <w:t xml:space="preserve"> </w:t>
      </w:r>
      <w:r>
        <w:rPr>
          <w:iCs/>
          <w:i/>
        </w:rPr>
        <w:t xml:space="preserve">Sudan Country Strategic Plan: Addressing Food Insecurity and Malnutrition</w:t>
      </w:r>
      <w:r>
        <w:t xml:space="preserve">. Rome: WFP.</w:t>
      </w:r>
    </w:p>
    <w:p>
      <w:pPr>
        <w:pStyle w:val="BodyText"/>
      </w:pPr>
      <w:r>
        <w:t xml:space="preserve">Given the ongoing instability in Sudan, this report is critical for dietitians operating in Khartoum. It details the impact of conflict and economic inflation on food access. The document explains how dietitians must collaborate with humanitarian agencies to design therapeutic feeding programs. It offers data on micronutrient deficiencies common in displaced populations arriving in Khartoum, providing evidence-based guidelines for emergency nutritional care.</w:t>
      </w:r>
    </w:p>
    <w:bookmarkEnd w:id="24"/>
    <w:bookmarkStart w:id="25" w:name="Xe960e797d3ac48508ba9a42a580634d9f67d29f"/>
    <w:p>
      <w:pPr>
        <w:pStyle w:val="Heading3"/>
      </w:pPr>
      <w:r>
        <w:t xml:space="preserve">4. Traditional Diets and Cultural Adaptation</w:t>
      </w:r>
    </w:p>
    <w:p>
      <w:pPr>
        <w:pStyle w:val="FirstParagraph"/>
      </w:pPr>
      <w:r>
        <w:t xml:space="preserve">Abdalla, A. M. (2020). "Traditional Sudanese Diet: Nutritional Composition and Health Implications."</w:t>
      </w:r>
      <w:r>
        <w:t xml:space="preserve"> </w:t>
      </w:r>
      <w:r>
        <w:rPr>
          <w:iCs/>
          <w:i/>
        </w:rPr>
        <w:t xml:space="preserve">African Journal of Food Science</w:t>
      </w:r>
      <w:r>
        <w:t xml:space="preserve">, 14(3), 112-125.</w:t>
      </w:r>
    </w:p>
    <w:p>
      <w:pPr>
        <w:pStyle w:val="BodyText"/>
      </w:pPr>
      <w:r>
        <w:t xml:space="preserve">Effective dietetic practice in Khartoum requires a deep understanding of local cuisine. This paper analyzes staple foods such as</w:t>
      </w:r>
      <w:r>
        <w:t xml:space="preserve"> </w:t>
      </w:r>
      <w:r>
        <w:rPr>
          <w:iCs/>
          <w:i/>
        </w:rPr>
        <w:t xml:space="preserve">Asida</w:t>
      </w:r>
      <w:r>
        <w:t xml:space="preserve">,</w:t>
      </w:r>
      <w:r>
        <w:t xml:space="preserve"> </w:t>
      </w:r>
      <w:r>
        <w:rPr>
          <w:iCs/>
          <w:i/>
        </w:rPr>
        <w:t xml:space="preserve">Ful Medames</w:t>
      </w:r>
      <w:r>
        <w:t xml:space="preserve">, and</w:t>
      </w:r>
      <w:r>
        <w:t xml:space="preserve"> </w:t>
      </w:r>
      <w:r>
        <w:rPr>
          <w:iCs/>
          <w:i/>
        </w:rPr>
        <w:t xml:space="preserve">Kisra</w:t>
      </w:r>
      <w:r>
        <w:t xml:space="preserve">. It evaluates their nutritional value and how they can be modified to treat specific health conditions. For a dietitian in Sudan, this source is practical; it bridges the gap between Western nutritional science and local cultural preferences, ensuring that dietary advice is culturally acceptable and sustainable for patients.</w:t>
      </w:r>
    </w:p>
    <w:bookmarkEnd w:id="25"/>
    <w:bookmarkStart w:id="26" w:name="maternal-and-child-nutrition"/>
    <w:p>
      <w:pPr>
        <w:pStyle w:val="Heading3"/>
      </w:pPr>
      <w:r>
        <w:t xml:space="preserve">5. Maternal and Child Nutrition</w:t>
      </w:r>
    </w:p>
    <w:p>
      <w:pPr>
        <w:pStyle w:val="FirstParagraph"/>
      </w:pPr>
      <w:r>
        <w:t xml:space="preserve">UNICEF Sudan. (2022).</w:t>
      </w:r>
      <w:r>
        <w:t xml:space="preserve"> </w:t>
      </w:r>
      <w:r>
        <w:rPr>
          <w:iCs/>
          <w:i/>
        </w:rPr>
        <w:t xml:space="preserve">State of the World's Children: Focus on Sudan</w:t>
      </w:r>
      <w:r>
        <w:t xml:space="preserve">. New York: UNICEF.</w:t>
      </w:r>
    </w:p>
    <w:p>
      <w:pPr>
        <w:pStyle w:val="BodyText"/>
      </w:pPr>
      <w:r>
        <w:t xml:space="preserve">This report highlights the nutritional status of mothers and children in Sudan, with specific data points for Khartoum state. It addresses issues such as stunting, wasting, and anemia. The document underscores the role of the dietitian in prenatal care and breastfeeding support. It is an essential reference for professionals working in pediatric wards or maternal health clinics in the capital, offering strategies to combat intergenerational malnutrition.</w:t>
      </w:r>
    </w:p>
    <w:bookmarkEnd w:id="26"/>
    <w:bookmarkStart w:id="27" w:name="professional-regulation-and-education"/>
    <w:p>
      <w:pPr>
        <w:pStyle w:val="Heading3"/>
      </w:pPr>
      <w:r>
        <w:t xml:space="preserve">6. Professional Regulation and Education</w:t>
      </w:r>
    </w:p>
    <w:p>
      <w:pPr>
        <w:pStyle w:val="FirstParagraph"/>
      </w:pPr>
      <w:r>
        <w:t xml:space="preserve">Sudanese Medical Syndicate. (2018).</w:t>
      </w:r>
      <w:r>
        <w:t xml:space="preserve"> </w:t>
      </w:r>
      <w:r>
        <w:rPr>
          <w:iCs/>
          <w:i/>
        </w:rPr>
        <w:t xml:space="preserve">Regulations for the Practice of Allied Health Professions</w:t>
      </w:r>
      <w:r>
        <w:t xml:space="preserve">. Khartoum: SMS.</w:t>
      </w:r>
    </w:p>
    <w:p>
      <w:pPr>
        <w:pStyle w:val="BodyText"/>
      </w:pPr>
      <w:r>
        <w:t xml:space="preserve">This legal document defines the professional standards for dietitians in Sudan. It outlines the educational requirements, licensing procedures, and ethical obligations for practitioners in Khartoum. Understanding these regulations is mandatory for any dietitian to practice legally. It also discusses the continuing professional development requirements, ensuring that dietitians in Sudan stay updated with global advancements in nutritional science.</w:t>
      </w:r>
    </w:p>
    <w:bookmarkEnd w:id="27"/>
    <w:bookmarkStart w:id="28" w:name="economic-factors-and-dietary-choices"/>
    <w:p>
      <w:pPr>
        <w:pStyle w:val="Heading3"/>
      </w:pPr>
      <w:r>
        <w:t xml:space="preserve">7. Economic Factors and Dietary Choices</w:t>
      </w:r>
    </w:p>
    <w:p>
      <w:pPr>
        <w:pStyle w:val="FirstParagraph"/>
      </w:pPr>
      <w:r>
        <w:t xml:space="preserve">International Monetary Fund (IMF). (2023).</w:t>
      </w:r>
      <w:r>
        <w:t xml:space="preserve"> </w:t>
      </w:r>
      <w:r>
        <w:rPr>
          <w:iCs/>
          <w:i/>
        </w:rPr>
        <w:t xml:space="preserve">Sudan: Article IV Consultation and Economic Outlook</w:t>
      </w:r>
      <w:r>
        <w:t xml:space="preserve">. Washington, D.C.: IMF.</w:t>
      </w:r>
    </w:p>
    <w:p>
      <w:pPr>
        <w:pStyle w:val="BodyText"/>
      </w:pPr>
      <w:r>
        <w:t xml:space="preserve">While primarily an economic report, this document is crucial for dietitians in Khartoum to understand the purchasing power of their patients. High inflation rates directly impact the ability of families to afford nutritious food. The report provides context on food price volatility. Dietitians can use this information to create cost-effective meal plans that utilize affordable local ingredients, making nutritional advice realistic for low-income populations in the city.</w:t>
      </w:r>
    </w:p>
    <w:bookmarkEnd w:id="28"/>
    <w:bookmarkStart w:id="29" w:name="community-based-interventions"/>
    <w:p>
      <w:pPr>
        <w:pStyle w:val="Heading3"/>
      </w:pPr>
      <w:r>
        <w:t xml:space="preserve">8. Community-Based Interventions</w:t>
      </w:r>
    </w:p>
    <w:p>
      <w:pPr>
        <w:pStyle w:val="FirstParagraph"/>
      </w:pPr>
      <w:r>
        <w:t xml:space="preserve">Elamin, S., &amp; Ibrahim, N. (2022). "Community Nutrition Education Programs in Khartoum: Challenges and Opportunities."</w:t>
      </w:r>
      <w:r>
        <w:t xml:space="preserve"> </w:t>
      </w:r>
      <w:r>
        <w:rPr>
          <w:iCs/>
          <w:i/>
        </w:rPr>
        <w:t xml:space="preserve">Journal of Public Health in Africa</w:t>
      </w:r>
      <w:r>
        <w:t xml:space="preserve">, 13(1), 88-95.</w:t>
      </w:r>
    </w:p>
    <w:p>
      <w:pPr>
        <w:pStyle w:val="BodyText"/>
      </w:pPr>
      <w:r>
        <w:t xml:space="preserve">This study evaluates the effectiveness of community outreach programs led by dietitians in Khartoum. It identifies barriers such as low health literacy and cultural misconceptions about diet. The authors propose strategies for improving health education, such as using local media and community leaders. This source is valuable for dietitians looking to expand their impact beyond clinical settings and engage in preventative public health work within Sudanese communities.</w:t>
      </w:r>
    </w:p>
    <w:bookmarkEnd w:id="29"/>
    <w:bookmarkEnd w:id="30"/>
    <w:p>
      <w:pPr>
        <w:pStyle w:val="BodyText"/>
      </w:pPr>
      <w:r>
        <w:t xml:space="preserve">Document generated for educational and professional reference purposes regarding Dietetics in Sudan.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Sudan (Khartoum)</dc:title>
  <dc:creator/>
  <dc:language>en</dc:language>
  <cp:keywords/>
  <dcterms:created xsi:type="dcterms:W3CDTF">2026-08-07T02:14:50Z</dcterms:created>
  <dcterms:modified xsi:type="dcterms:W3CDTF">2026-08-07T02:14:50Z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