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2" w:name="X6ae2c5cf63596b93d3dd04070c28ba4779779b2"/>
    <w:p>
      <w:pPr>
        <w:pStyle w:val="Heading1"/>
      </w:pPr>
      <w:r>
        <w:t xml:space="preserve">Annotated Bibliography: The Role of the Dietitian in Ho Chi Minh City, Vietnam</w:t>
      </w:r>
    </w:p>
    <w:p>
      <w:pPr>
        <w:pStyle w:val="FirstParagraph"/>
      </w:pPr>
      <w:r>
        <w:rPr>
          <w:bCs/>
          <w:b/>
        </w:rPr>
        <w:t xml:space="preserve">Introduction:</w:t>
      </w:r>
      <w:r>
        <w:t xml:space="preserve"> </w:t>
      </w:r>
      <w:r>
        <w:t xml:space="preserve">This annotated bibliography compiles key resources regarding the profession of the dietitian within the specific context of Ho Chi Minh City (HCMC), Vietnam. As the economic hub of Vietnam, HCMC is experiencing a rapid epidemiological transition characterized by rising rates of non-communicable diseases (NCDs) such as diabetes, hypertension, and obesity. This collection examines the intersection of traditional Vietnamese dietary habits, the modernization of healthcare infrastructure in HCMC, and the critical role of clinical and community dietitians in addressing these public health challenges.</w:t>
      </w:r>
    </w:p>
    <w:bookmarkStart w:id="22" w:name="X667c80eee1c0aca6604a1174eeb6291e38c24d6"/>
    <w:p>
      <w:pPr>
        <w:pStyle w:val="Heading2"/>
      </w:pPr>
      <w:r>
        <w:t xml:space="preserve">Public Health and Epidemiological Context</w:t>
      </w:r>
    </w:p>
    <w:bookmarkStart w:id="20" w:name="X1fadd1d7973ad2d670fd2b05b8cdb63fce19c53"/>
    <w:p>
      <w:pPr>
        <w:pStyle w:val="Heading3"/>
      </w:pPr>
      <w:r>
        <w:t xml:space="preserve">1. The Burden of Non-Communicable Diseases in Urban Vietnam</w:t>
      </w:r>
    </w:p>
    <w:p>
      <w:pPr>
        <w:pStyle w:val="FirstParagraph"/>
      </w:pPr>
      <w:r>
        <w:t xml:space="preserve">World Health Organization (WHO). (2021).</w:t>
      </w:r>
      <w:r>
        <w:t xml:space="preserve"> </w:t>
      </w:r>
      <w:r>
        <w:rPr>
          <w:iCs/>
          <w:i/>
        </w:rPr>
        <w:t xml:space="preserve">National Noncommunicable Disease Risk Factor Survey in Vietnam 2020</w:t>
      </w:r>
      <w:r>
        <w:t xml:space="preserve">. Hanoi: Ministry of Health of Vietnam.</w:t>
      </w:r>
    </w:p>
    <w:p>
      <w:pPr>
        <w:pStyle w:val="BodyText"/>
      </w:pPr>
      <w:r>
        <w:t xml:space="preserve">This comprehensive report provides essential statistical data regarding the prevalence of lifestyle-related diseases in Vietnam, with specific breakdowns for major urban centers like Ho Chi Minh City. The document highlights a significant increase in overweight and obesity rates among adults in HCMC compared to rural areas. For a dietitian operating in this region, this source is vital for understanding the local disease burden. It underscores the urgent need for nutritional interventions tailored to the urban Vietnamese population, who are increasingly adopting high-calorie, processed diets while maintaining high sodium intake from traditional condiments like fish sauce.</w:t>
      </w:r>
    </w:p>
    <w:bookmarkEnd w:id="20"/>
    <w:bookmarkStart w:id="21" w:name="dietary-patterns-and-nutritional-status"/>
    <w:p>
      <w:pPr>
        <w:pStyle w:val="Heading3"/>
      </w:pPr>
      <w:r>
        <w:t xml:space="preserve">2. Dietary Patterns and Nutritional Status</w:t>
      </w:r>
    </w:p>
    <w:p>
      <w:pPr>
        <w:pStyle w:val="FirstParagraph"/>
      </w:pPr>
      <w:r>
        <w:t xml:space="preserve">Nguyen, T. T., et al. (2019). "Dietary patterns and their association with metabolic syndrome in urban Vietnamese adults."</w:t>
      </w:r>
      <w:r>
        <w:t xml:space="preserve"> </w:t>
      </w:r>
      <w:r>
        <w:rPr>
          <w:iCs/>
          <w:i/>
        </w:rPr>
        <w:t xml:space="preserve">BMC Public Health</w:t>
      </w:r>
      <w:r>
        <w:t xml:space="preserve">, 19(1), 1-10.</w:t>
      </w:r>
    </w:p>
    <w:p>
      <w:pPr>
        <w:pStyle w:val="BodyText"/>
      </w:pPr>
      <w:r>
        <w:t xml:space="preserve">This peer-reviewed study focuses specifically on the dietary habits of residents in Ho Chi Minh City. It identifies distinct dietary patterns, including a "traditional" pattern rich in vegetables and a "modern" pattern high in refined carbohydrates and fats. The research is crucial for dietitians in HCMC as it provides evidence-based insights into how cultural food preferences contribute to metabolic syndrome. It suggests that effective nutritional counseling in this city must respect traditional culinary practices while modifying portion sizes and cooking methods to reduce health risks.</w:t>
      </w:r>
    </w:p>
    <w:bookmarkEnd w:id="21"/>
    <w:bookmarkEnd w:id="22"/>
    <w:bookmarkStart w:id="25" w:name="X963ed943b354982f9764d5f24c81ef9551102d7"/>
    <w:p>
      <w:pPr>
        <w:pStyle w:val="Heading2"/>
      </w:pPr>
      <w:r>
        <w:t xml:space="preserve">Clinical Practice and Healthcare Infrastructure</w:t>
      </w:r>
    </w:p>
    <w:bookmarkStart w:id="23" w:name="the-role-of-nutrition-in-hospital-care"/>
    <w:p>
      <w:pPr>
        <w:pStyle w:val="Heading3"/>
      </w:pPr>
      <w:r>
        <w:t xml:space="preserve">3. The Role of Nutrition in Hospital Care</w:t>
      </w:r>
    </w:p>
    <w:p>
      <w:pPr>
        <w:pStyle w:val="FirstParagraph"/>
      </w:pPr>
      <w:r>
        <w:t xml:space="preserve">Ministry of Health of Vietnam. (2018).</w:t>
      </w:r>
      <w:r>
        <w:t xml:space="preserve"> </w:t>
      </w:r>
      <w:r>
        <w:rPr>
          <w:iCs/>
          <w:i/>
        </w:rPr>
        <w:t xml:space="preserve">Regulations on Clinical Nutrition in Hospitals</w:t>
      </w:r>
      <w:r>
        <w:t xml:space="preserve">. Circular No. 38/2018/TT-BYT.</w:t>
      </w:r>
    </w:p>
    <w:p>
      <w:pPr>
        <w:pStyle w:val="BodyText"/>
      </w:pPr>
      <w:r>
        <w:t xml:space="preserve">This official government regulation outlines the legal framework and standards for clinical nutrition services in Vietnamese healthcare facilities, including major hospitals in Ho Chi Minh City such as Cho Ray Hospital and Binh Duong General Hospital. It mandates the presence of dietitians in specialized wards and defines their responsibilities in patient assessment and meal planning. For professionals in HCMC, this document is a primary reference for understanding scope of practice, regulatory compliance, and the integration of dietetic services into the broader medical team within the public healthcare system.</w:t>
      </w:r>
    </w:p>
    <w:bookmarkEnd w:id="23"/>
    <w:bookmarkStart w:id="24" w:name="diabetes-management-in-urban-settings"/>
    <w:p>
      <w:pPr>
        <w:pStyle w:val="Heading3"/>
      </w:pPr>
      <w:r>
        <w:t xml:space="preserve">4. Diabetes Management in Urban Settings</w:t>
      </w:r>
    </w:p>
    <w:p>
      <w:pPr>
        <w:pStyle w:val="FirstParagraph"/>
      </w:pPr>
      <w:r>
        <w:t xml:space="preserve">Le, T. H., et al. (2020). "Effectiveness of dietary education on glycemic control in type 2 diabetes patients in Ho Chi Minh City."</w:t>
      </w:r>
      <w:r>
        <w:t xml:space="preserve"> </w:t>
      </w:r>
      <w:r>
        <w:rPr>
          <w:iCs/>
          <w:i/>
        </w:rPr>
        <w:t xml:space="preserve">Vietnam Journal of Diabetes</w:t>
      </w:r>
      <w:r>
        <w:t xml:space="preserve">, 12(3), 45-52.</w:t>
      </w:r>
    </w:p>
    <w:p>
      <w:pPr>
        <w:pStyle w:val="BodyText"/>
      </w:pPr>
      <w:r>
        <w:t xml:space="preserve">This study evaluates the impact of structured dietary education programs delivered by dietitians to diabetic patients in Ho Chi Minh City. The findings demonstrate that culturally adapted dietary advice significantly improves glycemic control compared to standard medical advice alone. This resource is highly relevant for dietitians in HCMC, offering practical strategies for patient education. It emphasizes the importance of teaching patients how to manage carbohydrate intake within the context of staple foods like rice and noodles, which are central to the Vietnamese diet.</w:t>
      </w:r>
    </w:p>
    <w:bookmarkEnd w:id="24"/>
    <w:bookmarkEnd w:id="25"/>
    <w:bookmarkStart w:id="28" w:name="X8a4af92bddd183df9499fb2cd4a3017cc4ed5b8"/>
    <w:p>
      <w:pPr>
        <w:pStyle w:val="Heading2"/>
      </w:pPr>
      <w:r>
        <w:t xml:space="preserve">Community Nutrition and Cultural Adaptation</w:t>
      </w:r>
    </w:p>
    <w:bookmarkStart w:id="26" w:name="maternal-and-child-nutrition"/>
    <w:p>
      <w:pPr>
        <w:pStyle w:val="Heading3"/>
      </w:pPr>
      <w:r>
        <w:t xml:space="preserve">5. Maternal and Child Nutrition</w:t>
      </w:r>
    </w:p>
    <w:p>
      <w:pPr>
        <w:pStyle w:val="FirstParagraph"/>
      </w:pPr>
      <w:r>
        <w:t xml:space="preserve">UNICEF Vietnam. (2022).</w:t>
      </w:r>
      <w:r>
        <w:t xml:space="preserve"> </w:t>
      </w:r>
      <w:r>
        <w:rPr>
          <w:iCs/>
          <w:i/>
        </w:rPr>
        <w:t xml:space="preserve">Nutrition Situation Analysis: Ho Chi Minh City</w:t>
      </w:r>
      <w:r>
        <w:t xml:space="preserve">. Ho Chi Minh City: UNICEF Office.</w:t>
      </w:r>
    </w:p>
    <w:p>
      <w:pPr>
        <w:pStyle w:val="BodyText"/>
      </w:pPr>
      <w:r>
        <w:t xml:space="preserve">This report analyzes the nutritional status of mothers and children in Ho Chi Minh City, highlighting the "double burden" of malnutrition where undernutrition and obesity coexist. It discusses the challenges faced by dietitians working in community health centers in HCMC, such as addressing stunting in low-income districts while simultaneously tackling childhood obesity in affluent areas. The document provides valuable context for community-based dietetic interventions, emphasizing the need for targeted programs that address socioeconomic disparities within the city.</w:t>
      </w:r>
    </w:p>
    <w:bookmarkEnd w:id="26"/>
    <w:bookmarkStart w:id="27" w:name="food-safety-and-street-food-culture"/>
    <w:p>
      <w:pPr>
        <w:pStyle w:val="Heading3"/>
      </w:pPr>
      <w:r>
        <w:t xml:space="preserve">6. Food Safety and Street Food Culture</w:t>
      </w:r>
    </w:p>
    <w:p>
      <w:pPr>
        <w:pStyle w:val="FirstParagraph"/>
      </w:pPr>
      <w:r>
        <w:t xml:space="preserve">Pham, H. M., &amp; Tran, Q. A. (2021). "Food safety perceptions and practices among street food vendors in Ho Chi Minh City."</w:t>
      </w:r>
      <w:r>
        <w:t xml:space="preserve"> </w:t>
      </w:r>
      <w:r>
        <w:rPr>
          <w:iCs/>
          <w:i/>
        </w:rPr>
        <w:t xml:space="preserve">Journal of Food Safety</w:t>
      </w:r>
      <w:r>
        <w:t xml:space="preserve">, 41(2), e13456.</w:t>
      </w:r>
    </w:p>
    <w:p>
      <w:pPr>
        <w:pStyle w:val="BodyText"/>
      </w:pPr>
      <w:r>
        <w:t xml:space="preserve">Street food is an integral part of life in Ho Chi Minh City, and dietitians must consider food safety when advising clients. This article examines the hygiene practices of street food vendors and consumer perceptions. For a dietitian in HCMC, this source is essential for providing realistic dietary advice. It helps professionals guide patients on how to safely incorporate street food into their diets, ensuring that nutritional recommendations are practical and aligned with the local food environment, rather than relying solely on restaurant or home-cooked meals.</w:t>
      </w:r>
    </w:p>
    <w:bookmarkEnd w:id="27"/>
    <w:bookmarkEnd w:id="28"/>
    <w:bookmarkStart w:id="31" w:name="professional-development-and-education"/>
    <w:p>
      <w:pPr>
        <w:pStyle w:val="Heading2"/>
      </w:pPr>
      <w:r>
        <w:t xml:space="preserve">Professional Development and Education</w:t>
      </w:r>
    </w:p>
    <w:bookmarkStart w:id="29" w:name="training-and-competency-of-dietitians"/>
    <w:p>
      <w:pPr>
        <w:pStyle w:val="Heading3"/>
      </w:pPr>
      <w:r>
        <w:t xml:space="preserve">7. Training and Competency of Dietitians</w:t>
      </w:r>
    </w:p>
    <w:p>
      <w:pPr>
        <w:pStyle w:val="FirstParagraph"/>
      </w:pPr>
      <w:r>
        <w:t xml:space="preserve">Ho Chi Minh City University of Medicine and Pharmacy. (2023).</w:t>
      </w:r>
      <w:r>
        <w:t xml:space="preserve"> </w:t>
      </w:r>
      <w:r>
        <w:rPr>
          <w:iCs/>
          <w:i/>
        </w:rPr>
        <w:t xml:space="preserve">Curriculum for the Bachelor of Nutrition and Dietetics</w:t>
      </w:r>
      <w:r>
        <w:t xml:space="preserve">. HCMC: HCMCUMP Press.</w:t>
      </w:r>
    </w:p>
    <w:p>
      <w:pPr>
        <w:pStyle w:val="BodyText"/>
      </w:pPr>
      <w:r>
        <w:t xml:space="preserve">This document outlines the academic curriculum designed to train the next generation of dietitians in Vietnam's largest city. It reflects the evolving competencies required for practice in Ho Chi Minh City, including clinical nutrition, public health, and food science. For current practitioners, this resource offers insight into the foundational knowledge base of their peers and the emerging trends in dietetic education. It highlights a growing emphasis on evidence-based practice and the integration of modern nutritional science with traditional Vietnamese food knowledge.</w:t>
      </w:r>
    </w:p>
    <w:bookmarkEnd w:id="29"/>
    <w:bookmarkStart w:id="30" w:name="Xff0f7f211ea6c2bce529a4b28d852f943d30289"/>
    <w:p>
      <w:pPr>
        <w:pStyle w:val="Heading3"/>
      </w:pPr>
      <w:r>
        <w:t xml:space="preserve">8. International Standards and Local Application</w:t>
      </w:r>
    </w:p>
    <w:p>
      <w:pPr>
        <w:pStyle w:val="FirstParagraph"/>
      </w:pPr>
      <w:r>
        <w:t xml:space="preserve">International Confederation for Dietetic Practice and Research (ICDR). (2020).</w:t>
      </w:r>
      <w:r>
        <w:t xml:space="preserve"> </w:t>
      </w:r>
      <w:r>
        <w:rPr>
          <w:iCs/>
          <w:i/>
        </w:rPr>
        <w:t xml:space="preserve">Global Standards for Dietetic Practice</w:t>
      </w:r>
      <w:r>
        <w:t xml:space="preserve">. London: ICDR.</w:t>
      </w:r>
    </w:p>
    <w:p>
      <w:pPr>
        <w:pStyle w:val="BodyText"/>
      </w:pPr>
      <w:r>
        <w:t xml:space="preserve">While a global document, this standard is increasingly referenced by private healthcare providers and international hospitals in Ho Chi Minh City. It provides a framework for professional conduct, continuing education, and quality assurance. For dietitians in HCMC working in international clinics or serving expatriate communities, this resource is critical for aligning local practice with global best practices. It also serves as a benchmark for the professionalization of the dietetic field within Vietnam's rapidly developing healthcare sector.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Services in Ho Chi Minh City, Vietnam</dc:title>
  <dc:creator/>
  <dc:language>en</dc:language>
  <cp:keywords/>
  <dcterms:created xsi:type="dcterms:W3CDTF">2026-08-07T06:35:19Z</dcterms:created>
  <dcterms:modified xsi:type="dcterms:W3CDTF">2026-08-07T06:35:19Z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