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Diplomat</w:t>
      </w:r>
      <w:r>
        <w:t xml:space="preserve"> </w:t>
      </w:r>
      <w:r>
        <w:t xml:space="preserve">in</w:t>
      </w:r>
      <w:r>
        <w:t xml:space="preserve"> </w:t>
      </w:r>
      <w:r>
        <w:t xml:space="preserve">Argentina</w:t>
      </w:r>
      <w:r>
        <w:t xml:space="preserve"> </w:t>
      </w:r>
      <w:r>
        <w:t xml:space="preserve">and</w:t>
      </w:r>
      <w:r>
        <w:t xml:space="preserve"> </w:t>
      </w:r>
      <w:r>
        <w:t xml:space="preserve">Buenos</w:t>
      </w:r>
      <w:r>
        <w:t xml:space="preserve"> </w:t>
      </w:r>
      <w:r>
        <w:t xml:space="preserve">Aires</w:t>
      </w:r>
    </w:p>
    <w:bookmarkStart w:id="20" w:name="X6851de06c8d680cfa2f03990150d0f9341e82ba"/>
    <w:p>
      <w:pPr>
        <w:pStyle w:val="Heading1"/>
      </w:pPr>
      <w:r>
        <w:t xml:space="preserve">Annotated Bibliography: The Role of the Diplomat in Argentina and Buenos Aires</w:t>
      </w:r>
    </w:p>
    <w:p>
      <w:pPr>
        <w:pStyle w:val="FirstParagraph"/>
      </w:pPr>
      <w:r>
        <w:rPr>
          <w:bCs/>
          <w:b/>
        </w:rPr>
        <w:t xml:space="preserve">Subject:</w:t>
      </w:r>
      <w:r>
        <w:t xml:space="preserve"> </w:t>
      </w:r>
      <w:r>
        <w:t xml:space="preserve">International Relations, Diplomatic History, and Political Science</w:t>
      </w:r>
      <w:r>
        <w:br/>
      </w:r>
      <w:r>
        <w:rPr>
          <w:bCs/>
          <w:b/>
        </w:rPr>
        <w:t xml:space="preserve">Focus Region:</w:t>
      </w:r>
      <w:r>
        <w:t xml:space="preserve"> </w:t>
      </w:r>
      <w:r>
        <w:t xml:space="preserve">Argentina, specifically the Federal Capital of Buenos Aires</w:t>
      </w:r>
      <w:r>
        <w:br/>
      </w:r>
      <w:r>
        <w:rPr>
          <w:bCs/>
          <w:b/>
        </w:rPr>
        <w:t xml:space="preserve">Language:</w:t>
      </w:r>
      <w:r>
        <w:t xml:space="preserve"> </w:t>
      </w:r>
      <w:r>
        <w:t xml:space="preserve">English</w:t>
      </w:r>
    </w:p>
    <w:bookmarkEnd w:id="20"/>
    <w:p>
      <w:pPr>
        <w:pStyle w:val="BodyText"/>
      </w:pPr>
      <w:r>
        <w:t xml:space="preserve">This annotated bibliography compiles essential literature regarding the function, history, and contemporary challenges of the</w:t>
      </w:r>
      <w:r>
        <w:t xml:space="preserve"> </w:t>
      </w:r>
      <w:r>
        <w:rPr>
          <w:bCs/>
          <w:b/>
        </w:rPr>
        <w:t xml:space="preserve">diplomat</w:t>
      </w:r>
      <w:r>
        <w:t xml:space="preserve"> </w:t>
      </w:r>
      <w:r>
        <w:t xml:space="preserve">within the context of</w:t>
      </w:r>
      <w:r>
        <w:t xml:space="preserve"> </w:t>
      </w:r>
      <w:r>
        <w:rPr>
          <w:bCs/>
          <w:b/>
        </w:rPr>
        <w:t xml:space="preserve">Argentina</w:t>
      </w:r>
      <w:r>
        <w:t xml:space="preserve"> </w:t>
      </w:r>
      <w:r>
        <w:t xml:space="preserve">and its capital,</w:t>
      </w:r>
      <w:r>
        <w:t xml:space="preserve"> </w:t>
      </w:r>
      <w:r>
        <w:rPr>
          <w:bCs/>
          <w:b/>
        </w:rPr>
        <w:t xml:space="preserve">Buenos Aires</w:t>
      </w:r>
      <w:r>
        <w:t xml:space="preserve">. As a historic hub of Latin American diplomacy, Buenos Aires hosts a dense concentration of embassies, international organizations, and consular missions. The selected works explore the evolution of Argentine foreign policy, the specific mechanics of diplomatic protocol in the region, and the geopolitical significance of the diplomat operating in this unique South American environment. These resources are curated to provide a comprehensive understanding of how diplomatic actors navigate the political, economic, and cultural landscape of Argentina.</w:t>
      </w:r>
    </w:p>
    <w:bookmarkStart w:id="21" w:name="X3526ab0e668f2f185d8d4c69e88e9b99af3a9b1"/>
    <w:p>
      <w:pPr>
        <w:pStyle w:val="Heading2"/>
      </w:pPr>
      <w:r>
        <w:t xml:space="preserve">Historical Foundations of Argentine Diplomacy</w:t>
      </w:r>
    </w:p>
    <w:p>
      <w:pPr>
        <w:pStyle w:val="FirstParagraph"/>
      </w:pPr>
      <w:r>
        <w:t xml:space="preserve">Cervo, A. L., &amp; Arretche, M. (2012).</w:t>
      </w:r>
      <w:r>
        <w:t xml:space="preserve"> </w:t>
      </w:r>
      <w:r>
        <w:rPr>
          <w:iCs/>
          <w:i/>
        </w:rPr>
        <w:t xml:space="preserve">Foreign Policy in Latin America: Theory and Practice</w:t>
      </w:r>
      <w:r>
        <w:t xml:space="preserve">. Rowman &amp; Littlefield Publishers.</w:t>
      </w:r>
    </w:p>
    <w:p>
      <w:pPr>
        <w:pStyle w:val="BodyText"/>
      </w:pPr>
      <w:r>
        <w:t xml:space="preserve">This seminal text provides a rigorous theoretical framework for understanding the behavior of the</w:t>
      </w:r>
      <w:r>
        <w:t xml:space="preserve"> </w:t>
      </w:r>
      <w:r>
        <w:rPr>
          <w:bCs/>
          <w:b/>
        </w:rPr>
        <w:t xml:space="preserve">diplomat</w:t>
      </w:r>
      <w:r>
        <w:t xml:space="preserve"> </w:t>
      </w:r>
      <w:r>
        <w:t xml:space="preserve">in Latin America, with extensive case studies on</w:t>
      </w:r>
      <w:r>
        <w:t xml:space="preserve"> </w:t>
      </w:r>
      <w:r>
        <w:rPr>
          <w:bCs/>
          <w:b/>
        </w:rPr>
        <w:t xml:space="preserve">Argentina</w:t>
      </w:r>
      <w:r>
        <w:t xml:space="preserve">. Cervo and Arretche analyze how domestic political structures in Buenos Aires influence foreign policy decisions. For a researcher focusing on the Argentine diplomat, this book is crucial for understanding the tension between nationalist traditions and pragmatic international engagement. It details how the diplomat in</w:t>
      </w:r>
      <w:r>
        <w:t xml:space="preserve"> </w:t>
      </w:r>
      <w:r>
        <w:rPr>
          <w:bCs/>
          <w:b/>
        </w:rPr>
        <w:t xml:space="preserve">Buenos Aires</w:t>
      </w:r>
      <w:r>
        <w:t xml:space="preserve"> </w:t>
      </w:r>
      <w:r>
        <w:t xml:space="preserve">has historically served as an instrument of state-building, balancing the country's regional ambitions with its economic vulnerabilities. The authors offer a comparative perspective that highlights the unique institutional culture of the Argentine Ministry of Foreign Affairs.</w:t>
      </w:r>
    </w:p>
    <w:p>
      <w:pPr>
        <w:pStyle w:val="BodyText"/>
      </w:pPr>
      <w:r>
        <w:t xml:space="preserve">Rock, D. (1994).</w:t>
      </w:r>
      <w:r>
        <w:t xml:space="preserve"> </w:t>
      </w:r>
      <w:r>
        <w:rPr>
          <w:iCs/>
          <w:i/>
        </w:rPr>
        <w:t xml:space="preserve">Argentina: 1516–1987</w:t>
      </w:r>
      <w:r>
        <w:t xml:space="preserve">. Cambridge University Press.</w:t>
      </w:r>
    </w:p>
    <w:p>
      <w:pPr>
        <w:pStyle w:val="BodyText"/>
      </w:pPr>
      <w:r>
        <w:t xml:space="preserve">David Rock’s comprehensive history is indispensable for contextualizing the modern</w:t>
      </w:r>
      <w:r>
        <w:t xml:space="preserve"> </w:t>
      </w:r>
      <w:r>
        <w:rPr>
          <w:bCs/>
          <w:b/>
        </w:rPr>
        <w:t xml:space="preserve">diplomat</w:t>
      </w:r>
      <w:r>
        <w:t xml:space="preserve"> </w:t>
      </w:r>
      <w:r>
        <w:t xml:space="preserve">in</w:t>
      </w:r>
      <w:r>
        <w:t xml:space="preserve"> </w:t>
      </w:r>
      <w:r>
        <w:rPr>
          <w:bCs/>
          <w:b/>
        </w:rPr>
        <w:t xml:space="preserve">Argentina</w:t>
      </w:r>
      <w:r>
        <w:t xml:space="preserve">. By tracing the nation’s trajectory from colonial times to the late 20th century, Rock elucidates the historical precedents that shape current diplomatic protocols in</w:t>
      </w:r>
      <w:r>
        <w:t xml:space="preserve"> </w:t>
      </w:r>
      <w:r>
        <w:rPr>
          <w:bCs/>
          <w:b/>
        </w:rPr>
        <w:t xml:space="preserve">Buenos Aires</w:t>
      </w:r>
      <w:r>
        <w:t xml:space="preserve">. The text covers critical periods such as the consolidation of the nation-state and the Falklands War, events that fundamentally altered the role of the Argentine diplomat on the global stage. Understanding the historical weight of sovereignty issues discussed in this volume is essential for anyone analyzing the contemporary diplomatic posture of</w:t>
      </w:r>
      <w:r>
        <w:t xml:space="preserve"> </w:t>
      </w:r>
      <w:r>
        <w:rPr>
          <w:bCs/>
          <w:b/>
        </w:rPr>
        <w:t xml:space="preserve">Argentina</w:t>
      </w:r>
      <w:r>
        <w:t xml:space="preserve"> </w:t>
      </w:r>
      <w:r>
        <w:t xml:space="preserve">in international forums.</w:t>
      </w:r>
    </w:p>
    <w:bookmarkEnd w:id="21"/>
    <w:bookmarkStart w:id="22" w:name="Xffeba961e2d40522c43733ba4e58743daea209c"/>
    <w:p>
      <w:pPr>
        <w:pStyle w:val="Heading2"/>
      </w:pPr>
      <w:r>
        <w:t xml:space="preserve">Diplomatic Practice and Protocol in Buenos Aires</w:t>
      </w:r>
    </w:p>
    <w:p>
      <w:pPr>
        <w:pStyle w:val="FirstParagraph"/>
      </w:pPr>
      <w:r>
        <w:t xml:space="preserve">Ministry of Foreign Affairs, International Trade and Worship of Argentina. (2020).</w:t>
      </w:r>
      <w:r>
        <w:t xml:space="preserve"> </w:t>
      </w:r>
      <w:r>
        <w:rPr>
          <w:iCs/>
          <w:i/>
        </w:rPr>
        <w:t xml:space="preserve">Protocol and Diplomatic Practice in Argentina</w:t>
      </w:r>
      <w:r>
        <w:t xml:space="preserve">. Government of Argentina.</w:t>
      </w:r>
    </w:p>
    <w:p>
      <w:pPr>
        <w:pStyle w:val="BodyText"/>
      </w:pPr>
      <w:r>
        <w:t xml:space="preserve">This official publication serves as a primary source for understanding the technical and ceremonial aspects of being a</w:t>
      </w:r>
      <w:r>
        <w:t xml:space="preserve"> </w:t>
      </w:r>
      <w:r>
        <w:rPr>
          <w:bCs/>
          <w:b/>
        </w:rPr>
        <w:t xml:space="preserve">diplomat</w:t>
      </w:r>
      <w:r>
        <w:t xml:space="preserve"> </w:t>
      </w:r>
      <w:r>
        <w:t xml:space="preserve">in</w:t>
      </w:r>
      <w:r>
        <w:t xml:space="preserve"> </w:t>
      </w:r>
      <w:r>
        <w:rPr>
          <w:bCs/>
          <w:b/>
        </w:rPr>
        <w:t xml:space="preserve">Buenos Aires</w:t>
      </w:r>
      <w:r>
        <w:t xml:space="preserve">. It outlines the specific regulations governing diplomatic immunity, the hierarchy of missions, and the etiquette required for interactions within the Argentine government. For foreign diplomats stationed in</w:t>
      </w:r>
      <w:r>
        <w:t xml:space="preserve"> </w:t>
      </w:r>
      <w:r>
        <w:rPr>
          <w:bCs/>
          <w:b/>
        </w:rPr>
        <w:t xml:space="preserve">Argentina</w:t>
      </w:r>
      <w:r>
        <w:t xml:space="preserve">, this document is a practical guide to navigating the complex bureaucratic landscape of the capital. It also provides insight into how the Argentine state perceives its own diplomatic corps, emphasizing the importance of formal protocol in maintaining bilateral relations. The text is vital for understanding the day-to-day operational reality of diplomacy in</w:t>
      </w:r>
      <w:r>
        <w:t xml:space="preserve"> </w:t>
      </w:r>
      <w:r>
        <w:rPr>
          <w:bCs/>
          <w:b/>
        </w:rPr>
        <w:t xml:space="preserve">Buenos Aires</w:t>
      </w:r>
      <w:r>
        <w:t xml:space="preserve">.</w:t>
      </w:r>
    </w:p>
    <w:p>
      <w:pPr>
        <w:pStyle w:val="BodyText"/>
      </w:pPr>
      <w:r>
        <w:t xml:space="preserve">Hurrell, A., &amp; Sørensen, G. (Eds.). (2007).</w:t>
      </w:r>
      <w:r>
        <w:t xml:space="preserve"> </w:t>
      </w:r>
      <w:r>
        <w:rPr>
          <w:iCs/>
          <w:i/>
        </w:rPr>
        <w:t xml:space="preserve">The Politics of International Law</w:t>
      </w:r>
      <w:r>
        <w:t xml:space="preserve">. Cambridge University Press.</w:t>
      </w:r>
    </w:p>
    <w:p>
      <w:pPr>
        <w:pStyle w:val="BodyText"/>
      </w:pPr>
      <w:r>
        <w:t xml:space="preserve">While a broader text, this volume contains critical essays on the role of the</w:t>
      </w:r>
      <w:r>
        <w:t xml:space="preserve"> </w:t>
      </w:r>
      <w:r>
        <w:rPr>
          <w:bCs/>
          <w:b/>
        </w:rPr>
        <w:t xml:space="preserve">diplomat</w:t>
      </w:r>
      <w:r>
        <w:t xml:space="preserve"> </w:t>
      </w:r>
      <w:r>
        <w:t xml:space="preserve">in shaping international law, with specific references to Latin American contributions.</w:t>
      </w:r>
      <w:r>
        <w:t xml:space="preserve"> </w:t>
      </w:r>
      <w:r>
        <w:rPr>
          <w:bCs/>
          <w:b/>
        </w:rPr>
        <w:t xml:space="preserve">Argentina</w:t>
      </w:r>
      <w:r>
        <w:t xml:space="preserve"> </w:t>
      </w:r>
      <w:r>
        <w:t xml:space="preserve">has historically been a proponent of international legal frameworks, particularly regarding maritime boundaries and human rights. This book helps explain how Argentine diplomats in</w:t>
      </w:r>
      <w:r>
        <w:t xml:space="preserve"> </w:t>
      </w:r>
      <w:r>
        <w:rPr>
          <w:bCs/>
          <w:b/>
        </w:rPr>
        <w:t xml:space="preserve">Buenos Aires</w:t>
      </w:r>
      <w:r>
        <w:t xml:space="preserve"> </w:t>
      </w:r>
      <w:r>
        <w:t xml:space="preserve">and abroad leverage legal arguments to advance national interests. It is particularly relevant for analyzing how the Argentine diplomatic corps engages with international courts and organizations, reflecting a tradition of legalism that is central to the country's foreign policy identity.</w:t>
      </w:r>
    </w:p>
    <w:bookmarkEnd w:id="22"/>
    <w:bookmarkStart w:id="23" w:name="X54950143201ffb3d2a25626c8f490af814a5cf9"/>
    <w:p>
      <w:pPr>
        <w:pStyle w:val="Heading2"/>
      </w:pPr>
      <w:r>
        <w:t xml:space="preserve">Contemporary Geopolitics and Regional Integration</w:t>
      </w:r>
    </w:p>
    <w:p>
      <w:pPr>
        <w:pStyle w:val="FirstParagraph"/>
      </w:pPr>
      <w:r>
        <w:t xml:space="preserve">Malamud, A. (2018).</w:t>
      </w:r>
      <w:r>
        <w:t xml:space="preserve"> </w:t>
      </w:r>
      <w:r>
        <w:rPr>
          <w:iCs/>
          <w:i/>
        </w:rPr>
        <w:t xml:space="preserve">Latin America and the World: The Politics of Integration</w:t>
      </w:r>
      <w:r>
        <w:t xml:space="preserve">. Oxford University Press.</w:t>
      </w:r>
    </w:p>
    <w:p>
      <w:pPr>
        <w:pStyle w:val="BodyText"/>
      </w:pPr>
      <w:r>
        <w:t xml:space="preserve">Andrés Malamud’s work is essential for understanding the current geopolitical challenges facing the</w:t>
      </w:r>
      <w:r>
        <w:t xml:space="preserve"> </w:t>
      </w:r>
      <w:r>
        <w:rPr>
          <w:bCs/>
          <w:b/>
        </w:rPr>
        <w:t xml:space="preserve">diplomat</w:t>
      </w:r>
      <w:r>
        <w:t xml:space="preserve"> </w:t>
      </w:r>
      <w:r>
        <w:t xml:space="preserve">in</w:t>
      </w:r>
      <w:r>
        <w:t xml:space="preserve"> </w:t>
      </w:r>
      <w:r>
        <w:rPr>
          <w:bCs/>
          <w:b/>
        </w:rPr>
        <w:t xml:space="preserve">Argentina</w:t>
      </w:r>
      <w:r>
        <w:t xml:space="preserve">. The book examines the rise and fall of regional integration projects like Mercosur, in which</w:t>
      </w:r>
      <w:r>
        <w:t xml:space="preserve"> </w:t>
      </w:r>
      <w:r>
        <w:rPr>
          <w:bCs/>
          <w:b/>
        </w:rPr>
        <w:t xml:space="preserve">Buenos Aires</w:t>
      </w:r>
      <w:r>
        <w:t xml:space="preserve"> </w:t>
      </w:r>
      <w:r>
        <w:t xml:space="preserve">plays a pivotal role. Malamud analyzes how Argentine diplomats navigate the complex relationships with Brazil, the United States, and the European Union. This text is particularly useful for understanding the economic diplomacy conducted in</w:t>
      </w:r>
      <w:r>
        <w:t xml:space="preserve"> </w:t>
      </w:r>
      <w:r>
        <w:rPr>
          <w:bCs/>
          <w:b/>
        </w:rPr>
        <w:t xml:space="preserve">Argentina</w:t>
      </w:r>
      <w:r>
        <w:t xml:space="preserve">, where trade negotiations are often as critical as political alliances. It provides a nuanced view of how the diplomat in</w:t>
      </w:r>
      <w:r>
        <w:t xml:space="preserve"> </w:t>
      </w:r>
      <w:r>
        <w:rPr>
          <w:bCs/>
          <w:b/>
        </w:rPr>
        <w:t xml:space="preserve">Buenos Aires</w:t>
      </w:r>
      <w:r>
        <w:t xml:space="preserve"> </w:t>
      </w:r>
      <w:r>
        <w:t xml:space="preserve">must balance regional leadership aspirations with the realities of global economic shifts.</w:t>
      </w:r>
    </w:p>
    <w:p>
      <w:pPr>
        <w:pStyle w:val="BodyText"/>
      </w:pPr>
      <w:r>
        <w:t xml:space="preserve">Garretón, M. A. (2015).</w:t>
      </w:r>
      <w:r>
        <w:t xml:space="preserve"> </w:t>
      </w:r>
      <w:r>
        <w:rPr>
          <w:iCs/>
          <w:i/>
        </w:rPr>
        <w:t xml:space="preserve">Latin America in the 21st Century: The End of the Post-Cold War Era</w:t>
      </w:r>
      <w:r>
        <w:t xml:space="preserve">. Routledge.</w:t>
      </w:r>
    </w:p>
    <w:p>
      <w:pPr>
        <w:pStyle w:val="BodyText"/>
      </w:pPr>
      <w:r>
        <w:t xml:space="preserve">This text offers a critical perspective on the shifting ideological landscape in which the modern</w:t>
      </w:r>
      <w:r>
        <w:t xml:space="preserve"> </w:t>
      </w:r>
      <w:r>
        <w:rPr>
          <w:bCs/>
          <w:b/>
        </w:rPr>
        <w:t xml:space="preserve">diplomat</w:t>
      </w:r>
      <w:r>
        <w:t xml:space="preserve"> </w:t>
      </w:r>
      <w:r>
        <w:t xml:space="preserve">in</w:t>
      </w:r>
      <w:r>
        <w:t xml:space="preserve"> </w:t>
      </w:r>
      <w:r>
        <w:rPr>
          <w:bCs/>
          <w:b/>
        </w:rPr>
        <w:t xml:space="preserve">Argentina</w:t>
      </w:r>
      <w:r>
        <w:t xml:space="preserve"> </w:t>
      </w:r>
      <w:r>
        <w:t xml:space="preserve">operates. Garretón discusses the transition from the post-Cold War consensus to a more fragmented global order, highlighting the impact on Latin American foreign policies. For</w:t>
      </w:r>
      <w:r>
        <w:t xml:space="preserve"> </w:t>
      </w:r>
      <w:r>
        <w:rPr>
          <w:bCs/>
          <w:b/>
        </w:rPr>
        <w:t xml:space="preserve">Argentina</w:t>
      </w:r>
      <w:r>
        <w:t xml:space="preserve">, this means navigating between different global powers while maintaining a distinct national identity. The book is valuable for understanding the ideological debates within the Argentine diplomatic corps and how these debates influence the country’s stance on global issues. It provides context for the diplomatic strategies employed in</w:t>
      </w:r>
      <w:r>
        <w:t xml:space="preserve"> </w:t>
      </w:r>
      <w:r>
        <w:rPr>
          <w:bCs/>
          <w:b/>
        </w:rPr>
        <w:t xml:space="preserve">Buenos Aires</w:t>
      </w:r>
      <w:r>
        <w:t xml:space="preserve"> </w:t>
      </w:r>
      <w:r>
        <w:t xml:space="preserve">to maintain relevance in a multipolar world.</w:t>
      </w:r>
    </w:p>
    <w:bookmarkEnd w:id="23"/>
    <w:bookmarkStart w:id="24" w:name="X6ac3cd74c485dc67988206933df39cf8087ab72"/>
    <w:p>
      <w:pPr>
        <w:pStyle w:val="Heading2"/>
      </w:pPr>
      <w:r>
        <w:t xml:space="preserve">Cultural and Social Dimensions of Diplomacy</w:t>
      </w:r>
    </w:p>
    <w:p>
      <w:pPr>
        <w:pStyle w:val="FirstParagraph"/>
      </w:pPr>
      <w:r>
        <w:t xml:space="preserve">Kirk, D. (2010).</w:t>
      </w:r>
      <w:r>
        <w:t xml:space="preserve"> </w:t>
      </w:r>
      <w:r>
        <w:rPr>
          <w:iCs/>
          <w:i/>
        </w:rPr>
        <w:t xml:space="preserve">Argentina: Culture and Politics Since 1966</w:t>
      </w:r>
      <w:r>
        <w:t xml:space="preserve">. Routledge.</w:t>
      </w:r>
    </w:p>
    <w:p>
      <w:pPr>
        <w:pStyle w:val="BodyText"/>
      </w:pPr>
      <w:r>
        <w:t xml:space="preserve">Diplomacy is not solely about treaties and trade; it is deeply embedded in culture. David Kirk’s analysis of Argentine culture since the mid-20th century provides essential background for any</w:t>
      </w:r>
      <w:r>
        <w:t xml:space="preserve"> </w:t>
      </w:r>
      <w:r>
        <w:rPr>
          <w:bCs/>
          <w:b/>
        </w:rPr>
        <w:t xml:space="preserve">diplomat</w:t>
      </w:r>
      <w:r>
        <w:t xml:space="preserve"> </w:t>
      </w:r>
      <w:r>
        <w:t xml:space="preserve">working in</w:t>
      </w:r>
      <w:r>
        <w:t xml:space="preserve"> </w:t>
      </w:r>
      <w:r>
        <w:rPr>
          <w:bCs/>
          <w:b/>
        </w:rPr>
        <w:t xml:space="preserve">Buenos Aires</w:t>
      </w:r>
      <w:r>
        <w:t xml:space="preserve">. The book explores the social movements, political trauma, and cultural resilience that define modern</w:t>
      </w:r>
      <w:r>
        <w:t xml:space="preserve"> </w:t>
      </w:r>
      <w:r>
        <w:rPr>
          <w:bCs/>
          <w:b/>
        </w:rPr>
        <w:t xml:space="preserve">Argentina</w:t>
      </w:r>
      <w:r>
        <w:t xml:space="preserve">. Understanding these social dynamics is crucial for effective public diplomacy and for building trust with local stakeholders. This text helps explain the societal pressures that influence the Argentine government’s foreign policy, offering a deeper insight into the environment in which the diplomat in</w:t>
      </w:r>
      <w:r>
        <w:t xml:space="preserve"> </w:t>
      </w:r>
      <w:r>
        <w:rPr>
          <w:bCs/>
          <w:b/>
        </w:rPr>
        <w:t xml:space="preserve">Buenos Aires</w:t>
      </w:r>
      <w:r>
        <w:t xml:space="preserve"> </w:t>
      </w:r>
      <w:r>
        <w:t xml:space="preserve">must operate.</w:t>
      </w:r>
    </w:p>
    <w:p>
      <w:pPr>
        <w:pStyle w:val="BodyText"/>
      </w:pPr>
      <w:r>
        <w:t xml:space="preserve">Nohlen, D., &amp; Schultze, R. (2010).</w:t>
      </w:r>
      <w:r>
        <w:t xml:space="preserve"> </w:t>
      </w:r>
      <w:r>
        <w:rPr>
          <w:iCs/>
          <w:i/>
        </w:rPr>
        <w:t xml:space="preserve">Elections in Latin America: A Data Handbook</w:t>
      </w:r>
      <w:r>
        <w:t xml:space="preserve">. Oxford University Press.</w:t>
      </w:r>
    </w:p>
    <w:p>
      <w:pPr>
        <w:pStyle w:val="BodyText"/>
      </w:pPr>
      <w:r>
        <w:t xml:space="preserve">For the</w:t>
      </w:r>
      <w:r>
        <w:t xml:space="preserve"> </w:t>
      </w:r>
      <w:r>
        <w:rPr>
          <w:bCs/>
          <w:b/>
        </w:rPr>
        <w:t xml:space="preserve">diplomat</w:t>
      </w:r>
      <w:r>
        <w:t xml:space="preserve"> </w:t>
      </w:r>
      <w:r>
        <w:t xml:space="preserve">in</w:t>
      </w:r>
      <w:r>
        <w:t xml:space="preserve"> </w:t>
      </w:r>
      <w:r>
        <w:rPr>
          <w:bCs/>
          <w:b/>
        </w:rPr>
        <w:t xml:space="preserve">Argentina</w:t>
      </w:r>
      <w:r>
        <w:t xml:space="preserve">, understanding the domestic political cycle is paramount. This data handbook provides detailed information on electoral trends and political party systems in</w:t>
      </w:r>
      <w:r>
        <w:t xml:space="preserve"> </w:t>
      </w:r>
      <w:r>
        <w:rPr>
          <w:bCs/>
          <w:b/>
        </w:rPr>
        <w:t xml:space="preserve">Argentina</w:t>
      </w:r>
      <w:r>
        <w:t xml:space="preserve">. Since foreign policy in</w:t>
      </w:r>
      <w:r>
        <w:t xml:space="preserve"> </w:t>
      </w:r>
      <w:r>
        <w:rPr>
          <w:bCs/>
          <w:b/>
        </w:rPr>
        <w:t xml:space="preserve">Buenos Aires</w:t>
      </w:r>
      <w:r>
        <w:t xml:space="preserve"> </w:t>
      </w:r>
      <w:r>
        <w:t xml:space="preserve">can shift significantly with changes in government, this resource is vital for anticipating policy changes and adjusting diplomatic strategies accordingly. It offers a factual basis for analyzing the political stability of</w:t>
      </w:r>
      <w:r>
        <w:t xml:space="preserve"> </w:t>
      </w:r>
      <w:r>
        <w:rPr>
          <w:bCs/>
          <w:b/>
        </w:rPr>
        <w:t xml:space="preserve">Argentina</w:t>
      </w:r>
      <w:r>
        <w:t xml:space="preserve"> </w:t>
      </w:r>
      <w:r>
        <w:t xml:space="preserve">and the implications for international relations. This text is a practical tool for diplomats seeking to align their missions with the political realities of the host country.</w:t>
      </w:r>
    </w:p>
    <w:p>
      <w:pPr>
        <w:pStyle w:val="BodyText"/>
      </w:pPr>
      <w:r>
        <w:t xml:space="preserve">Document generated for educational and informational purposes regarding diplomatic studies in Argentina.</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Diplomat in Argentina and Buenos Aires</dc:title>
  <dc:creator/>
  <dc:language>en</dc:language>
  <cp:keywords/>
  <dcterms:created xsi:type="dcterms:W3CDTF">2026-08-07T00:37:01Z</dcterms:created>
  <dcterms:modified xsi:type="dcterms:W3CDTF">2026-08-07T00:37:01Z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