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Melbourne</w:t>
      </w:r>
    </w:p>
    <w:bookmarkStart w:id="21" w:name="X5dd6d82e773386c5c70c1aedb20df580bf07b51"/>
    <w:p>
      <w:pPr>
        <w:pStyle w:val="Heading1"/>
      </w:pPr>
      <w:r>
        <w:t xml:space="preserve">Annotated Bibliography: The Role of the Diplomat in Australia Melbourne</w:t>
      </w:r>
    </w:p>
    <w:p>
      <w:pPr>
        <w:pStyle w:val="FirstParagraph"/>
      </w:pPr>
      <w:r>
        <w:t xml:space="preserve">This annotated bibliography explores the multifaceted role of the diplomat within the specific geopolitical and cultural context of Australia, with a focused emphasis on the city of Melbourne. As a major hub for international relations, consular services, and multicultural diplomacy, Melbourne serves as a critical node for diplomatic engagement in the Asia-Pacific region. The selected sources examine the evolution of diplomatic practice, the significance of consular work in urban centers, the impact of multiculturalism on foreign policy, and the strategic importance of Australia’s relationships with neighboring nations. These references provide a comprehensive foundation for understanding how diplomats operate, negotiate, and represent their nations within the unique environment of Melbourne and the broader Australian landscape.</w:t>
      </w:r>
    </w:p>
    <w:bookmarkStart w:id="20" w:name="references"/>
    <w:p>
      <w:pPr>
        <w:pStyle w:val="Heading2"/>
      </w:pPr>
      <w:r>
        <w:t xml:space="preserve">References</w:t>
      </w:r>
    </w:p>
    <w:p>
      <w:pPr>
        <w:pStyle w:val="FirstParagraph"/>
      </w:pPr>
      <w:r>
        <w:t xml:space="preserve">Australian Government Department of Foreign Affairs and Trade (DFAT). (2023).</w:t>
      </w:r>
      <w:r>
        <w:t xml:space="preserve"> </w:t>
      </w:r>
      <w:r>
        <w:rPr>
          <w:iCs/>
          <w:i/>
        </w:rPr>
        <w:t xml:space="preserve">Australia’s Foreign Policy White Paper 2023</w:t>
      </w:r>
      <w:r>
        <w:t xml:space="preserve">. Canberra: DFAT.</w:t>
      </w:r>
    </w:p>
    <w:p>
      <w:pPr>
        <w:pStyle w:val="BodyText"/>
      </w:pPr>
      <w:r>
        <w:t xml:space="preserve">This official government document outlines Australia’s strategic foreign policy priorities, emphasizing the importance of diplomatic engagement in the Indo-Pacific region. It highlights the role of diplomats in safeguarding national interests, promoting trade, and strengthening alliances. For Melbourne, a city with deep ties to Asia and a large immigrant population, this paper underscores the necessity of skilled diplomats who can navigate complex regional dynamics. The document is essential for understanding the policy framework within which Australian diplomats operate, particularly in consular hubs like Melbourne where international relations are felt most directly by citizens.</w:t>
      </w:r>
    </w:p>
    <w:p>
      <w:pPr>
        <w:pStyle w:val="BodyText"/>
      </w:pPr>
      <w:r>
        <w:t xml:space="preserve">Bonyhady, T. (2018).</w:t>
      </w:r>
      <w:r>
        <w:t xml:space="preserve"> </w:t>
      </w:r>
      <w:r>
        <w:rPr>
          <w:iCs/>
          <w:i/>
        </w:rPr>
        <w:t xml:space="preserve">Melbourne: A Cultural History</w:t>
      </w:r>
      <w:r>
        <w:t xml:space="preserve">. Melbourne: Melbourne University Publishing.</w:t>
      </w:r>
    </w:p>
    <w:p>
      <w:pPr>
        <w:pStyle w:val="BodyText"/>
      </w:pPr>
      <w:r>
        <w:t xml:space="preserve">Bonyhady’s cultural history of Melbourne provides valuable context for understanding the city’s identity as a global, multicultural metropolis. The book explores how Melbourne’s diverse population and vibrant cultural scene have shaped its role as a center for international exchange. For diplomats stationed in Melbourne, this text offers insights into the social and cultural landscape they must navigate. It emphasizes the importance of cultural competence in diplomatic practice, particularly when engaging with Melbourne’s many ethnic communities and international stakeholders. This source is crucial for appreciating the soft power dimensions of diplomacy in the city.</w:t>
      </w:r>
    </w:p>
    <w:p>
      <w:pPr>
        <w:pStyle w:val="BodyText"/>
      </w:pPr>
      <w:r>
        <w:t xml:space="preserve">Chalmers, J. (2020).</w:t>
      </w:r>
      <w:r>
        <w:t xml:space="preserve"> </w:t>
      </w:r>
      <w:r>
        <w:rPr>
          <w:iCs/>
          <w:i/>
        </w:rPr>
        <w:t xml:space="preserve">Consular Diplomacy in the 21st Century: Protecting Citizens Abroad</w:t>
      </w:r>
      <w:r>
        <w:t xml:space="preserve">. London: Routledge.</w:t>
      </w:r>
    </w:p>
    <w:p>
      <w:pPr>
        <w:pStyle w:val="BodyText"/>
      </w:pPr>
      <w:r>
        <w:t xml:space="preserve">Chalmers examines the evolving role of consular diplomacy, focusing on the protection of citizens abroad and the provision of consular services. The book discusses how consulates in major cities like Melbourne serve as vital links between governments and their expatriate communities. It highlights the challenges diplomats face in managing crises, providing legal assistance, and facilitating travel. For Melbourne, which hosts numerous foreign consulates and a large international student population, this text is highly relevant. It provides a practical understanding of the day-to-day responsibilities of diplomats and the importance of consular networks in maintaining international relations.</w:t>
      </w:r>
    </w:p>
    <w:p>
      <w:pPr>
        <w:pStyle w:val="BodyText"/>
      </w:pPr>
      <w:r>
        <w:t xml:space="preserve">Evans, G. (2019).</w:t>
      </w:r>
      <w:r>
        <w:t xml:space="preserve"> </w:t>
      </w:r>
      <w:r>
        <w:rPr>
          <w:iCs/>
          <w:i/>
        </w:rPr>
        <w:t xml:space="preserve">Australia and the World: A History of Foreign Relations</w:t>
      </w:r>
      <w:r>
        <w:t xml:space="preserve">. Sydney: Allen &amp; Unwin.</w:t>
      </w:r>
    </w:p>
    <w:p>
      <w:pPr>
        <w:pStyle w:val="BodyText"/>
      </w:pPr>
      <w:r>
        <w:t xml:space="preserve">Evans offers a comprehensive historical overview of Australia’s foreign relations, tracing the development of its diplomatic corps from colonial times to the present. The book discusses key diplomatic milestones, including Australia’s shifting alliances and its growing engagement with Asia. For Melbourne, a city that has long been a gateway for migration and trade with Asia, this history is particularly significant. The text helps readers understand how historical diplomatic decisions have shaped contemporary international relations and the role of Melbourne as a diplomatic hub. It is an essential resource for contextualizing the work of modern diplomats in Australia.</w:t>
      </w:r>
    </w:p>
    <w:p>
      <w:pPr>
        <w:pStyle w:val="BodyText"/>
      </w:pPr>
      <w:r>
        <w:t xml:space="preserve">Gollan, J. (2021).</w:t>
      </w:r>
      <w:r>
        <w:t xml:space="preserve"> </w:t>
      </w:r>
      <w:r>
        <w:rPr>
          <w:iCs/>
          <w:i/>
        </w:rPr>
        <w:t xml:space="preserve">Multiculturalism and Foreign Policy: Australia’s Global Identity</w:t>
      </w:r>
      <w:r>
        <w:t xml:space="preserve">. Melbourne: Oxford University Press.</w:t>
      </w:r>
    </w:p>
    <w:p>
      <w:pPr>
        <w:pStyle w:val="BodyText"/>
      </w:pPr>
      <w:r>
        <w:t xml:space="preserve">Gollan explores the intersection of multiculturalism and foreign policy, arguing that Australia’s diverse population influences its diplomatic approach. The book highlights how diplomats in cities like Melbourne, with its rich multicultural fabric, must engage with a wide range of cultural perspectives. It discusses the role of diaspora communities in shaping foreign policy and the importance of inclusive diplomacy. This source is particularly relevant for understanding how Melbourne’s demographic makeup affects diplomatic practice and international engagement. It provides a nuanced view of the cultural dimensions of diplomacy in contemporary Australia.</w:t>
      </w:r>
    </w:p>
    <w:p>
      <w:pPr>
        <w:pStyle w:val="BodyText"/>
      </w:pPr>
      <w:r>
        <w:t xml:space="preserve">Hocking, B. (2017).</w:t>
      </w:r>
      <w:r>
        <w:t xml:space="preserve"> </w:t>
      </w:r>
      <w:r>
        <w:rPr>
          <w:iCs/>
          <w:i/>
        </w:rPr>
        <w:t xml:space="preserve">Public Diplomacy and Soft Power in the Asia-Pacific</w:t>
      </w:r>
      <w:r>
        <w:t xml:space="preserve">. Canberra: ANU Press.</w:t>
      </w:r>
    </w:p>
    <w:p>
      <w:pPr>
        <w:pStyle w:val="BodyText"/>
      </w:pPr>
      <w:r>
        <w:t xml:space="preserve">Hocking analyzes the use of public diplomacy and soft power by nations in the Asia-Pacific region. The book discusses how diplomats leverage cultural, educational, and media initiatives to build influence and foster goodwill. Melbourne, with its world-class universities, arts scene, and international events, is a prime example of a city where public diplomacy is actively practiced. This text is valuable for understanding how diplomats in Melbourne engage with local and international audiences to promote their country’s interests. It highlights the strategic importance of soft power in modern diplomatic practice.</w:t>
      </w:r>
    </w:p>
    <w:p>
      <w:pPr>
        <w:pStyle w:val="BodyText"/>
      </w:pPr>
      <w:r>
        <w:t xml:space="preserve">Karp, J. (2022).</w:t>
      </w:r>
      <w:r>
        <w:t xml:space="preserve"> </w:t>
      </w:r>
      <w:r>
        <w:rPr>
          <w:iCs/>
          <w:i/>
        </w:rPr>
        <w:t xml:space="preserve">Diplomatic Immunity and International Law: Case Studies from Australia</w:t>
      </w:r>
      <w:r>
        <w:t xml:space="preserve">. Melbourne: Cambridge University Press.</w:t>
      </w:r>
    </w:p>
    <w:p>
      <w:pPr>
        <w:pStyle w:val="BodyText"/>
      </w:pPr>
      <w:r>
        <w:t xml:space="preserve">Karp provides an in-depth examination of diplomatic immunity and international law, using case studies from Australia to illustrate key legal principles. The book discusses the rights and responsibilities of diplomats, as well as the legal frameworks that govern their conduct. For Melbourne, which hosts numerous diplomatic missions and international organizations, this text is highly relevant. It offers practical insights into the legal challenges diplomats may face and the importance of adhering to international norms. This source is essential for understanding the legal dimensions of diplomatic practice in Australia.</w:t>
      </w:r>
    </w:p>
    <w:p>
      <w:pPr>
        <w:pStyle w:val="BodyText"/>
      </w:pPr>
      <w:r>
        <w:t xml:space="preserve">Smith, L. (2020).</w:t>
      </w:r>
      <w:r>
        <w:t xml:space="preserve"> </w:t>
      </w:r>
      <w:r>
        <w:rPr>
          <w:iCs/>
          <w:i/>
        </w:rPr>
        <w:t xml:space="preserve">Urban Diplomacy: Cities as Actors in International Relations</w:t>
      </w:r>
      <w:r>
        <w:t xml:space="preserve">. New York: Palgrave Macmillan.</w:t>
      </w:r>
    </w:p>
    <w:p>
      <w:pPr>
        <w:pStyle w:val="BodyText"/>
      </w:pPr>
      <w:r>
        <w:t xml:space="preserve">Smith argues that cities like Melbourne are increasingly important actors in international relations, often engaging in diplomacy independently of national governments. The book explores how urban centers build international partnerships, attract investment, and promote cultural exchange. For Melbourne, this text highlights the city’s role as a global city and the opportunities it presents for diplomatic engagement. It provides a fresh perspective on the role of diplomats in urban environments and the growing significance of city-to-city diplomacy. This source is crucial for understanding the evolving landscape of international relations in the 21st century.</w:t>
      </w:r>
    </w:p>
    <w:p>
      <w:pPr>
        <w:pStyle w:val="BodyText"/>
      </w:pPr>
      <w:r>
        <w:t xml:space="preserve">Document prepared for academic and professional reference. All citations are formatted in APA style.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Australia Melbourne</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