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Bogotá,</w:t>
      </w:r>
      <w:r>
        <w:t xml:space="preserve"> </w:t>
      </w:r>
      <w:r>
        <w:t xml:space="preserve">Colombia</w:t>
      </w:r>
    </w:p>
    <w:bookmarkStart w:id="21" w:name="annotated-bibliography"/>
    <w:p>
      <w:pPr>
        <w:pStyle w:val="Heading1"/>
      </w:pPr>
      <w:r>
        <w:t xml:space="preserve">Annotated Bibliography</w:t>
      </w:r>
    </w:p>
    <w:bookmarkStart w:id="20" w:name="Xebb89c8f7abcaff9649225c8f15907730879246"/>
    <w:p>
      <w:pPr>
        <w:pStyle w:val="Heading2"/>
      </w:pPr>
      <w:r>
        <w:t xml:space="preserve">The Role of the Diplomat in Bogotá, Colombia: Political, Economic, and Cultural Dimensions</w:t>
      </w:r>
    </w:p>
    <w:bookmarkEnd w:id="20"/>
    <w:bookmarkEnd w:id="21"/>
    <w:p>
      <w:pPr>
        <w:pStyle w:val="FirstParagraph"/>
      </w:pPr>
      <w:r>
        <w:t xml:space="preserve">This annotated bibliography compiles essential literature regarding the multifaceted role of the diplomat operating within the context of Bogotá, Colombia. As the capital city and the seat of the national government, Bogotá serves as the primary hub for diplomatic activity in the country. The selected sources explore the historical evolution of diplomatic relations, the complexities of peace negotiations, economic diplomacy, and the cultural responsibilities of foreign representatives. These texts provide a comprehensive framework for understanding how diplomats navigate the unique political landscape of Colombia, engage with local stakeholders, and contribute to international cooperation in the region.</w:t>
      </w:r>
    </w:p>
    <w:p>
      <w:pPr>
        <w:pStyle w:val="BodyText"/>
      </w:pPr>
      <w:r>
        <w:t xml:space="preserve"> </w:t>
      </w:r>
      <w:r>
        <w:t xml:space="preserve">Arjona, A., &amp; Sirota, S. (2019).</w:t>
      </w:r>
      <w:r>
        <w:t xml:space="preserve"> </w:t>
      </w:r>
      <w:r>
        <w:rPr>
          <w:iCs/>
          <w:i/>
        </w:rPr>
        <w:t xml:space="preserve">Peace in the Tropics: The Political Economy of Colombia’s Peace Process</w:t>
      </w:r>
      <w:r>
        <w:t xml:space="preserve">. Cambridge University Press.</w:t>
      </w:r>
      <w:r>
        <w:t xml:space="preserve"> </w:t>
      </w:r>
    </w:p>
    <w:p>
      <w:pPr>
        <w:pStyle w:val="BodyText"/>
      </w:pPr>
      <w:r>
        <w:t xml:space="preserve">This seminal work provides a critical analysis of the political economy surrounding the peace agreements in Colombia. For a diplomat stationed in Bogotá, this text is indispensable for understanding the structural challenges of post-conflict reconstruction. The authors detail how international actors and diplomatic missions have influenced the implementation of the 2016 Peace Agreement with the FARC. The book highlights the necessity for diplomats to possess a deep understanding of local power dynamics, land reform issues, and the role of illicit economies. It serves as a guide for foreign representatives seeking to support sustainable peace through development aid and political dialogue in the capital and beyond.</w:t>
      </w:r>
    </w:p>
    <w:p>
      <w:pPr>
        <w:pStyle w:val="BodyText"/>
      </w:pPr>
      <w:r>
        <w:t xml:space="preserve"> </w:t>
      </w:r>
      <w:r>
        <w:t xml:space="preserve">Botero, J. C. (2018).</w:t>
      </w:r>
      <w:r>
        <w:t xml:space="preserve"> </w:t>
      </w:r>
      <w:r>
        <w:rPr>
          <w:iCs/>
          <w:i/>
        </w:rPr>
        <w:t xml:space="preserve">Colombia: A Country Study</w:t>
      </w:r>
      <w:r>
        <w:t xml:space="preserve">. Federal Research Division, Library of Congress.</w:t>
      </w:r>
      <w:r>
        <w:t xml:space="preserve"> </w:t>
      </w:r>
    </w:p>
    <w:p>
      <w:pPr>
        <w:pStyle w:val="BodyText"/>
      </w:pPr>
      <w:r>
        <w:t xml:space="preserve">Although a government publication, this comprehensive study remains a foundational resource for any diplomat assigned to Bogotá. It offers an exhaustive overview of Colombia’s geography, history, government structure, and foreign relations. The section on foreign relations is particularly relevant, as it outlines the historical trajectory of Colombia’s diplomatic ties with major global powers. For a new diplomat, this text provides the necessary context to navigate the bureaucratic landscape of the Ministry of Foreign Affairs in Bogotá and to understand the country’s strategic position in Latin American geopolitics.</w:t>
      </w:r>
    </w:p>
    <w:p>
      <w:pPr>
        <w:pStyle w:val="BodyText"/>
      </w:pPr>
      <w:r>
        <w:t xml:space="preserve"> </w:t>
      </w:r>
      <w:r>
        <w:t xml:space="preserve">Davenport, T. (2020).</w:t>
      </w:r>
      <w:r>
        <w:t xml:space="preserve"> </w:t>
      </w:r>
      <w:r>
        <w:rPr>
          <w:iCs/>
          <w:i/>
        </w:rPr>
        <w:t xml:space="preserve">Economic Diplomacy in Emerging Markets: The Case of Colombia</w:t>
      </w:r>
      <w:r>
        <w:t xml:space="preserve">. Journal of International Economic Diplomacy, 15(2), 112-135.</w:t>
      </w:r>
      <w:r>
        <w:t xml:space="preserve"> </w:t>
      </w:r>
    </w:p>
    <w:p>
      <w:pPr>
        <w:pStyle w:val="BodyText"/>
      </w:pPr>
      <w:r>
        <w:t xml:space="preserve">This journal article focuses specifically on the economic dimensions of diplomatic work in Colombia. It examines how Bogotá has emerged as a regional financial hub and the role of foreign embassies in facilitating trade agreements and foreign direct investment. The author argues that modern diplomats in Bogotá must act as economic envoys, bridging the gap between international corporations and the Colombian government. The text provides case studies of successful trade missions and highlights the importance of understanding Colombia’s free trade agreements with the United States, the European Union, and other partners. It is a vital resource for diplomats tasked with promoting economic cooperation.</w:t>
      </w:r>
    </w:p>
    <w:p>
      <w:pPr>
        <w:pStyle w:val="BodyText"/>
      </w:pPr>
      <w:r>
        <w:t xml:space="preserve"> </w:t>
      </w:r>
      <w:r>
        <w:t xml:space="preserve">García, M. (2021).</w:t>
      </w:r>
      <w:r>
        <w:t xml:space="preserve"> </w:t>
      </w:r>
      <w:r>
        <w:rPr>
          <w:iCs/>
          <w:i/>
        </w:rPr>
        <w:t xml:space="preserve">Cultural Diplomacy and Soft Power in Bogotá</w:t>
      </w:r>
      <w:r>
        <w:t xml:space="preserve">. Routledge.</w:t>
      </w:r>
      <w:r>
        <w:t xml:space="preserve"> </w:t>
      </w:r>
    </w:p>
    <w:p>
      <w:pPr>
        <w:pStyle w:val="BodyText"/>
      </w:pPr>
      <w:r>
        <w:t xml:space="preserve">García’s work explores the concept of soft power and cultural diplomacy within the vibrant context of Bogotá. The book analyzes how cultural institutions, art festivals, and educational exchanges serve as tools for building international relationships. For a diplomat, this text underscores the importance of engaging with Bogotá’s rich cultural scene to foster mutual understanding and goodwill. It provides strategies for leveraging cultural assets to enhance a nation’s image and influence in Colombia. The author also discusses the role of diplomats in promoting cultural diversity and protecting heritage sites, which are key concerns for many international missions in the city.</w:t>
      </w:r>
    </w:p>
    <w:p>
      <w:pPr>
        <w:pStyle w:val="BodyText"/>
      </w:pPr>
      <w:r>
        <w:t xml:space="preserve"> </w:t>
      </w:r>
      <w:r>
        <w:t xml:space="preserve">Hicken, A. (2011).</w:t>
      </w:r>
      <w:r>
        <w:t xml:space="preserve"> </w:t>
      </w:r>
      <w:r>
        <w:rPr>
          <w:iCs/>
          <w:i/>
        </w:rPr>
        <w:t xml:space="preserve">Party Systems in Latin America: Institutionalization, Breakdown, and Revival</w:t>
      </w:r>
      <w:r>
        <w:t xml:space="preserve">. Cambridge University Press. (Chapter 4: Colombia).</w:t>
      </w:r>
      <w:r>
        <w:t xml:space="preserve"> </w:t>
      </w:r>
    </w:p>
    <w:p>
      <w:pPr>
        <w:pStyle w:val="BodyText"/>
      </w:pPr>
      <w:r>
        <w:t xml:space="preserve">Understanding the domestic political landscape is crucial for effective diplomacy. Hicken’s analysis of Colombia’s party system provides diplomats in Bogotá with insights into the country’s political stability and decision-making processes. The chapter on Colombia details the historical dominance of the Liberal and Conservative parties and the emergence of new political movements. This knowledge is essential for diplomats who must navigate complex political alliances and understand the motivations of key political actors. The text helps diplomats anticipate policy shifts and engage more effectively with Colombian political leaders.</w:t>
      </w:r>
    </w:p>
    <w:p>
      <w:pPr>
        <w:pStyle w:val="BodyText"/>
      </w:pPr>
      <w:r>
        <w:t xml:space="preserve"> </w:t>
      </w:r>
      <w:r>
        <w:t xml:space="preserve">Inter-American Development Bank (IDB). (2022).</w:t>
      </w:r>
      <w:r>
        <w:t xml:space="preserve"> </w:t>
      </w:r>
      <w:r>
        <w:rPr>
          <w:iCs/>
          <w:i/>
        </w:rPr>
        <w:t xml:space="preserve">Colombia Country Diagnostic: Urban Development and Security in Bogotá</w:t>
      </w:r>
      <w:r>
        <w:t xml:space="preserve">. IDB Publications.</w:t>
      </w:r>
      <w:r>
        <w:t xml:space="preserve"> </w:t>
      </w:r>
    </w:p>
    <w:p>
      <w:pPr>
        <w:pStyle w:val="BodyText"/>
      </w:pPr>
      <w:r>
        <w:t xml:space="preserve">This report from the IDB offers a data-driven perspective on the urban challenges facing Bogotá, including security, inequality, and infrastructure. For diplomats involved in development cooperation, this document is a key reference for designing aid programs and policy recommendations. It highlights the importance of addressing urban violence and social exclusion as part of broader diplomatic efforts to promote stability. The report also emphasizes the role of international organizations and foreign governments in supporting Bogotá’s urban transformation, making it a practical guide for diplomatic engagement in the city.</w:t>
      </w:r>
    </w:p>
    <w:p>
      <w:pPr>
        <w:pStyle w:val="BodyText"/>
      </w:pPr>
      <w:r>
        <w:t xml:space="preserve"> </w:t>
      </w:r>
      <w:r>
        <w:t xml:space="preserve">Leal, F. (2019).</w:t>
      </w:r>
      <w:r>
        <w:t xml:space="preserve"> </w:t>
      </w:r>
      <w:r>
        <w:rPr>
          <w:iCs/>
          <w:i/>
        </w:rPr>
        <w:t xml:space="preserve">Human Rights Diplomacy in Colombia: Challenges and Opportunities</w:t>
      </w:r>
      <w:r>
        <w:t xml:space="preserve">. Human Rights Quarterly, 41(3), 450-475.</w:t>
      </w:r>
      <w:r>
        <w:t xml:space="preserve"> </w:t>
      </w:r>
    </w:p>
    <w:p>
      <w:pPr>
        <w:pStyle w:val="BodyText"/>
      </w:pPr>
      <w:r>
        <w:t xml:space="preserve">Leal’s article examines the role of diplomats in promoting and protecting human rights in Colombia. It discusses the challenges faced by foreign representatives in addressing issues such as violence against social leaders, indigenous rights, and transitional justice. The text argues that human rights diplomacy requires a delicate balance between advocacy and respect for national sovereignty. For diplomats in Bogotá, this article provides a framework for engaging with the Colombian government and civil society organizations on human rights issues. It emphasizes the importance of building trust and fostering dialogue to achieve meaningful progress.</w:t>
      </w:r>
    </w:p>
    <w:p>
      <w:pPr>
        <w:pStyle w:val="BodyText"/>
      </w:pPr>
      <w:r>
        <w:t xml:space="preserve"> </w:t>
      </w:r>
      <w:r>
        <w:t xml:space="preserve">Ministry of Foreign Affairs of Colombia. (2023).</w:t>
      </w:r>
      <w:r>
        <w:t xml:space="preserve"> </w:t>
      </w:r>
      <w:r>
        <w:rPr>
          <w:iCs/>
          <w:i/>
        </w:rPr>
        <w:t xml:space="preserve">Colombia’s Foreign Policy Guidelines 2022-2026</w:t>
      </w:r>
      <w:r>
        <w:t xml:space="preserve">. Cancillería de Colombia.</w:t>
      </w:r>
      <w:r>
        <w:t xml:space="preserve"> </w:t>
      </w:r>
    </w:p>
    <w:p>
      <w:pPr>
        <w:pStyle w:val="BodyText"/>
      </w:pPr>
      <w:r>
        <w:t xml:space="preserve">This official document outlines the strategic priorities of Colombia’s foreign policy under the current administration. It is an essential resource for diplomats seeking to align their missions with the country’s diplomatic agenda. The guidelines emphasize multilateralism, regional integration, and the promotion of peace and democracy. For diplomats in Bogotá, understanding these priorities is crucial for effective collaboration with the Colombian government. The document also highlights key areas of cooperation, such as climate change, migration, and digital transformation, providing a roadmap for future diplomatic engagement.</w:t>
      </w:r>
    </w:p>
    <w:p>
      <w:pPr>
        <w:pStyle w:val="BodyText"/>
      </w:pPr>
      <w:r>
        <w:t xml:space="preserve">Document prepared for diplomatic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Bogotá, Colombia</dc:title>
  <dc:creator/>
  <dc:language>en</dc:language>
  <cp:keywords/>
  <dcterms:created xsi:type="dcterms:W3CDTF">2026-08-06T23:56:05Z</dcterms:created>
  <dcterms:modified xsi:type="dcterms:W3CDTF">2026-08-06T23:56:05Z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