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Diplomat</w:t>
      </w:r>
      <w:r>
        <w:t xml:space="preserve"> </w:t>
      </w:r>
      <w:r>
        <w:t xml:space="preserve">in</w:t>
      </w:r>
      <w:r>
        <w:t xml:space="preserve"> </w:t>
      </w:r>
      <w:r>
        <w:t xml:space="preserve">Germany</w:t>
      </w:r>
      <w:r>
        <w:t xml:space="preserve"> </w:t>
      </w:r>
      <w:r>
        <w:t xml:space="preserve">Berlin</w:t>
      </w:r>
    </w:p>
    <w:bookmarkStart w:id="20" w:name="X6c2a0c3523168912a0c3c538969d5fa3ded46ed"/>
    <w:p>
      <w:pPr>
        <w:pStyle w:val="Heading1"/>
      </w:pPr>
      <w:r>
        <w:t xml:space="preserve">Annotated Bibliography: The Diplomat in Germany Berlin</w:t>
      </w:r>
    </w:p>
    <w:p>
      <w:pPr>
        <w:pStyle w:val="FirstParagraph"/>
      </w:pPr>
      <w:r>
        <w:t xml:space="preserve">This annotated bibliography compiles essential literature regarding the role, history, and operational environment of the diplomat within the specific context of Germany Berlin. As the capital of the Federal Republic of Germany and a central hub of European politics, Berlin presents a unique theater for diplomatic engagement. The selected works explore the evolution of the diplomatic corps in the city, the complexities of the Cold War legacy, the modernization of the German Foreign Office (Auswärtiges Amt), and the contemporary challenges of multilateralism. These resources are curated to provide a comprehensive understanding of how the diplomat functions in this historically significant and politically dynamic environment.</w:t>
      </w:r>
    </w:p>
    <w:p>
      <w:pPr>
        <w:pStyle w:val="BodyText"/>
      </w:pPr>
      <w:r>
        <w:t xml:space="preserve"> </w:t>
      </w:r>
      <w:r>
        <w:t xml:space="preserve">Balfour, R. (2019).</w:t>
      </w:r>
      <w:r>
        <w:t xml:space="preserve"> </w:t>
      </w:r>
      <w:r>
        <w:rPr>
          <w:iCs/>
          <w:i/>
        </w:rPr>
        <w:t xml:space="preserve">Germany: A New History</w:t>
      </w:r>
      <w:r>
        <w:t xml:space="preserve">. Oxford University Press.</w:t>
      </w:r>
      <w:r>
        <w:t xml:space="preserve"> </w:t>
      </w:r>
    </w:p>
    <w:p>
      <w:pPr>
        <w:pStyle w:val="BodyText"/>
      </w:pPr>
      <w:r>
        <w:t xml:space="preserve">This comprehensive historical analysis provides the necessary backdrop for understanding the diplomat's role in modern Germany. Balfour traces the nation's trajectory from the Holy Roman Empire to the reunified state, with significant focus on the division of Berlin. For the diplomat stationed in Berlin, this text is crucial for grasping the historical sensitivities that influence contemporary foreign policy. It elucidates how the city's status as a divided capital shaped the diplomatic strategies of the superpowers and how those strategies have evolved into the current cooperative framework of the European Union.</w:t>
      </w:r>
    </w:p>
    <w:p>
      <w:pPr>
        <w:pStyle w:val="BodyText"/>
      </w:pPr>
      <w:r>
        <w:t xml:space="preserve"> </w:t>
      </w:r>
      <w:r>
        <w:t xml:space="preserve">Berman, S. (2012).</w:t>
      </w:r>
      <w:r>
        <w:t xml:space="preserve"> </w:t>
      </w:r>
      <w:r>
        <w:rPr>
          <w:iCs/>
          <w:i/>
        </w:rPr>
        <w:t xml:space="preserve">Power and the Pursuit of Foreign Policy in Germany: Multilateralism, Constraint, and Influence, 1871 to the Present</w:t>
      </w:r>
      <w:r>
        <w:t xml:space="preserve">. Cambridge University Press.</w:t>
      </w:r>
      <w:r>
        <w:t xml:space="preserve"> </w:t>
      </w:r>
    </w:p>
    <w:p>
      <w:pPr>
        <w:pStyle w:val="BodyText"/>
      </w:pPr>
      <w:r>
        <w:t xml:space="preserve">Berman’s work is a seminal text for understanding the structural constraints and ambitions of the German diplomat. The book argues that Germany’s foreign policy is defined by a "multilateralist constraint," a concept deeply relevant to operations in Berlin. It details how the German diplomatic corps navigates the tension between national interest and international obligation. For a diplomat operating in Berlin, this text offers insight into the domestic political pressures and the bureaucratic culture of the Auswärtiges Amt, explaining why German diplomats often prioritize consensus-building over unilateral action.</w:t>
      </w:r>
    </w:p>
    <w:p>
      <w:pPr>
        <w:pStyle w:val="BodyText"/>
      </w:pPr>
      <w:r>
        <w:t xml:space="preserve"> </w:t>
      </w:r>
      <w:r>
        <w:t xml:space="preserve">Gress, A. (2002).</w:t>
      </w:r>
      <w:r>
        <w:t xml:space="preserve"> </w:t>
      </w:r>
      <w:r>
        <w:rPr>
          <w:iCs/>
          <w:i/>
        </w:rPr>
        <w:t xml:space="preserve">From Hitler to Stalin and Back: German Politics and Soviet Foreign Policy, 1918–1940</w:t>
      </w:r>
      <w:r>
        <w:t xml:space="preserve">. Harvard University Press.</w:t>
      </w:r>
      <w:r>
        <w:t xml:space="preserve"> </w:t>
      </w:r>
    </w:p>
    <w:p>
      <w:pPr>
        <w:pStyle w:val="BodyText"/>
      </w:pPr>
      <w:r>
        <w:t xml:space="preserve">While focused on the early 20th century, Gress’s analysis is vital for understanding the geopolitical weight of Berlin in diplomatic history. The book examines the intricate web of alliances and betrayals that defined the city's role in the lead-up to World War II. For the modern diplomat, this historical perspective is essential for understanding the deep-seated mistrust and complex relationships that still underpin Eastern European diplomacy. It highlights the high stakes of diplomatic failure in Berlin and the enduring impact of historical grievances on current bilateral relations.</w:t>
      </w:r>
    </w:p>
    <w:p>
      <w:pPr>
        <w:pStyle w:val="BodyText"/>
      </w:pPr>
      <w:r>
        <w:t xml:space="preserve"> </w:t>
      </w:r>
      <w:r>
        <w:t xml:space="preserve">Hobsbawm, E. J. (1994).</w:t>
      </w:r>
      <w:r>
        <w:t xml:space="preserve"> </w:t>
      </w:r>
      <w:r>
        <w:rPr>
          <w:iCs/>
          <w:i/>
        </w:rPr>
        <w:t xml:space="preserve">The Age of Extremes: A History of the World, 1914–1991</w:t>
      </w:r>
      <w:r>
        <w:t xml:space="preserve">. Vintage Books.</w:t>
      </w:r>
      <w:r>
        <w:t xml:space="preserve"> </w:t>
      </w:r>
    </w:p>
    <w:p>
      <w:pPr>
        <w:pStyle w:val="BodyText"/>
      </w:pPr>
      <w:r>
        <w:t xml:space="preserve">Hobsbawm’s global history provides a macro-level view of the "Short Twentieth Century," during which Berlin was the epicenter of ideological conflict. The text is particularly valuable for understanding the Cold War era, when Berlin was the frontline of diplomacy between the East and West. It contextualizes the role of the diplomat as a mediator in a world divided by ideology. For those studying the diplomatic landscape of Berlin, this book explains the origins of the security architectures and international institutions that diplomats in the city still navigate today.</w:t>
      </w:r>
    </w:p>
    <w:p>
      <w:pPr>
        <w:pStyle w:val="BodyText"/>
      </w:pPr>
      <w:r>
        <w:t xml:space="preserve"> </w:t>
      </w:r>
      <w:r>
        <w:t xml:space="preserve">Kofman, E. (2018).</w:t>
      </w:r>
      <w:r>
        <w:t xml:space="preserve"> </w:t>
      </w:r>
      <w:r>
        <w:rPr>
          <w:iCs/>
          <w:i/>
        </w:rPr>
        <w:t xml:space="preserve">Germany’s Foreign Policy: A New Direction?</w:t>
      </w:r>
      <w:r>
        <w:t xml:space="preserve">. Routledge.</w:t>
      </w:r>
      <w:r>
        <w:t xml:space="preserve"> </w:t>
      </w:r>
    </w:p>
    <w:p>
      <w:pPr>
        <w:pStyle w:val="BodyText"/>
      </w:pPr>
      <w:r>
        <w:t xml:space="preserve">This contemporary analysis addresses the shifting role of the German diplomat in the 21st century. Kofman explores how Germany is moving away from its traditional pacifist stance toward a more assertive foreign policy, particularly in response to crises in Ukraine and the Middle East. The book is highly relevant for diplomats currently stationed in Berlin, as it outlines the changing expectations placed upon them. It discusses the challenges of balancing economic interests with moral responsibilities, a key theme in modern German diplomatic discourse.</w:t>
      </w:r>
    </w:p>
    <w:p>
      <w:pPr>
        <w:pStyle w:val="BodyText"/>
      </w:pPr>
      <w:r>
        <w:t xml:space="preserve"> </w:t>
      </w:r>
      <w:r>
        <w:t xml:space="preserve">Leffler, M. P. (2007).</w:t>
      </w:r>
      <w:r>
        <w:t xml:space="preserve"> </w:t>
      </w:r>
      <w:r>
        <w:rPr>
          <w:iCs/>
          <w:i/>
        </w:rPr>
        <w:t xml:space="preserve">A Preponderance of Power: National Security, the Truman Administration, and the Cold War</w:t>
      </w:r>
      <w:r>
        <w:t xml:space="preserve">. Stanford University Press.</w:t>
      </w:r>
      <w:r>
        <w:t xml:space="preserve"> </w:t>
      </w:r>
    </w:p>
    <w:p>
      <w:pPr>
        <w:pStyle w:val="BodyText"/>
      </w:pPr>
      <w:r>
        <w:t xml:space="preserve">Leffler’s work is essential for understanding the American diplomatic perspective in Berlin during the formative years of the Cold War. It details the strategic decisions that led to the division of Germany and the establishment of West Berlin as a democratic outpost. For the diplomat, this text provides a case study in crisis management and the use of soft power. It illustrates how diplomatic presence in Berlin was used as a tool of psychological warfare and political signaling, lessons that remain applicable in today’s great power competition.</w:t>
      </w:r>
    </w:p>
    <w:p>
      <w:pPr>
        <w:pStyle w:val="BodyText"/>
      </w:pPr>
      <w:r>
        <w:t xml:space="preserve"> </w:t>
      </w:r>
      <w:r>
        <w:t xml:space="preserve">Nacos, B. L. (2015).</w:t>
      </w:r>
      <w:r>
        <w:t xml:space="preserve"> </w:t>
      </w:r>
      <w:r>
        <w:rPr>
          <w:iCs/>
          <w:i/>
        </w:rPr>
        <w:t xml:space="preserve">Germany’s Foreign Policy: A New Direction?</w:t>
      </w:r>
      <w:r>
        <w:t xml:space="preserve">. Palgrave Macmillan.</w:t>
      </w:r>
      <w:r>
        <w:t xml:space="preserve"> </w:t>
      </w:r>
    </w:p>
    <w:p>
      <w:pPr>
        <w:pStyle w:val="BodyText"/>
      </w:pPr>
      <w:r>
        <w:t xml:space="preserve">Nacos examines the internal dynamics of the German Foreign Office and the role of the diplomat in shaping public opinion. The book argues that German diplomats must act as both representatives of the state and educators of the public, a dual role that is particularly pronounced in Berlin. It provides insight into the bureaucratic processes and the cultural norms that govern diplomatic behavior in Germany. For anyone seeking to understand the operational realities of being a diplomat in Berlin, this text offers a detailed look at the institutional framework.</w:t>
      </w:r>
    </w:p>
    <w:p>
      <w:pPr>
        <w:pStyle w:val="BodyText"/>
      </w:pPr>
      <w:r>
        <w:t xml:space="preserve"> </w:t>
      </w:r>
      <w:r>
        <w:t xml:space="preserve">Sheehan, J. J. (1989).</w:t>
      </w:r>
      <w:r>
        <w:t xml:space="preserve"> </w:t>
      </w:r>
      <w:r>
        <w:rPr>
          <w:iCs/>
          <w:i/>
        </w:rPr>
        <w:t xml:space="preserve">German History: A New Perspective</w:t>
      </w:r>
      <w:r>
        <w:t xml:space="preserve">. Harvard University Press.</w:t>
      </w:r>
      <w:r>
        <w:t xml:space="preserve"> </w:t>
      </w:r>
    </w:p>
    <w:p>
      <w:pPr>
        <w:pStyle w:val="BodyText"/>
      </w:pPr>
      <w:r>
        <w:t xml:space="preserve">Sheehan challenges traditional narratives of German history, offering a fresh perspective on the nation’s diplomatic evolution. The book is particularly useful for understanding the concept of "Sonderweg" (special path) and how it has influenced German diplomatic identity. For the diplomat in Berlin, this text provides a critical lens through which to view Germany’s role in Europe. It encourages a nuanced understanding of the historical forces that have shaped the country’s foreign policy, helping diplomats to navigate the complexities of German national identity.</w:t>
      </w:r>
    </w:p>
    <w:p>
      <w:pPr>
        <w:pStyle w:val="BodyText"/>
      </w:pPr>
      <w:r>
        <w:t xml:space="preserve">Document generated for educational and professional reference regarding diplomatic studies in Germany Berlin.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Diplomat in Germany Berlin</dc:title>
  <dc:creator/>
  <dc:language>en</dc:language>
  <cp:keywords/>
  <dcterms:created xsi:type="dcterms:W3CDTF">2026-08-07T04:28:40Z</dcterms:created>
  <dcterms:modified xsi:type="dcterms:W3CDTF">2026-08-07T04:28:40Z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