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Diplomatic</w:t>
      </w:r>
      <w:r>
        <w:t xml:space="preserve"> </w:t>
      </w:r>
      <w:r>
        <w:t xml:space="preserve">Operations</w:t>
      </w:r>
      <w:r>
        <w:t xml:space="preserve"> </w:t>
      </w:r>
      <w:r>
        <w:t xml:space="preserve">in</w:t>
      </w:r>
      <w:r>
        <w:t xml:space="preserve"> </w:t>
      </w:r>
      <w:r>
        <w:t xml:space="preserve">Baghdad,</w:t>
      </w:r>
      <w:r>
        <w:t xml:space="preserve"> </w:t>
      </w:r>
      <w:r>
        <w:t xml:space="preserve">Iraq</w:t>
      </w:r>
    </w:p>
    <w:bookmarkStart w:id="20" w:name="Xe2fb3b65179f336ef96caccad1b5c8afa3d3130"/>
    <w:p>
      <w:pPr>
        <w:pStyle w:val="Heading1"/>
      </w:pPr>
      <w:r>
        <w:t xml:space="preserve">Annotated Bibliography: The Role of the Diplomat in Contemporary Baghdad</w:t>
      </w:r>
    </w:p>
    <w:p>
      <w:pPr>
        <w:pStyle w:val="FirstParagraph"/>
      </w:pPr>
      <w:r>
        <w:t xml:space="preserve">The following bibliography compiles essential literature regarding the complexities of diplomatic engagement in Iraq, specifically within the capital city of Baghdad. These sources examine the evolution of the diplomat's role from post-conflict reconstruction to current geopolitical balancing acts, focusing on security, political negotiation, and cultural intelligence.</w:t>
      </w:r>
    </w:p>
    <w:p>
      <w:pPr>
        <w:pStyle w:val="BodyText"/>
      </w:pPr>
      <w:r>
        <w:t xml:space="preserve"> </w:t>
      </w:r>
      <w:r>
        <w:t xml:space="preserve">Haass, R. N. (2006).</w:t>
      </w:r>
      <w:r>
        <w:t xml:space="preserve"> </w:t>
      </w:r>
      <w:r>
        <w:rPr>
          <w:iCs/>
          <w:i/>
        </w:rPr>
        <w:t xml:space="preserve">War of Necessity, War of Choice: A Memoir of Two Iraq Wars</w:t>
      </w:r>
      <w:r>
        <w:t xml:space="preserve">. Simon &amp; Schuster.</w:t>
      </w:r>
      <w:r>
        <w:t xml:space="preserve"> </w:t>
      </w:r>
    </w:p>
    <w:p>
      <w:pPr>
        <w:pStyle w:val="BodyText"/>
      </w:pPr>
      <w:r>
        <w:t xml:space="preserve">Richard Haass, a former senior diplomat at the U.S. State Department, provides a critical insider perspective on the strategic failures and successes of American diplomacy in Iraq. This text is vital for understanding the structural challenges a diplomat faces in Baghdad, particularly the friction between military objectives and diplomatic state-building. Haass details the specific difficulties of navigating the Iraqi political landscape during the formative years of the post-Saddam era. For a diplomat stationed in Baghdad today, this work serves as a cautionary tale regarding the importance of local political nuance and the limitations of external imposition. It highlights how the lack of a coherent diplomatic strategy in the early years of the occupation complicated long-term relations with Iraqi leadership.</w:t>
      </w:r>
    </w:p>
    <w:p>
      <w:pPr>
        <w:pStyle w:val="BodyText"/>
      </w:pPr>
      <w:r>
        <w:t xml:space="preserve"> </w:t>
      </w:r>
      <w:r>
        <w:t xml:space="preserve">Tripp, C. M. (2007).</w:t>
      </w:r>
      <w:r>
        <w:t xml:space="preserve"> </w:t>
      </w:r>
      <w:r>
        <w:rPr>
          <w:iCs/>
          <w:i/>
        </w:rPr>
        <w:t xml:space="preserve">A History of Iraq</w:t>
      </w:r>
      <w:r>
        <w:t xml:space="preserve"> </w:t>
      </w:r>
      <w:r>
        <w:t xml:space="preserve">(2nd ed.). Cambridge University Press.</w:t>
      </w:r>
      <w:r>
        <w:t xml:space="preserve"> </w:t>
      </w:r>
    </w:p>
    <w:p>
      <w:pPr>
        <w:pStyle w:val="BodyText"/>
      </w:pPr>
      <w:r>
        <w:t xml:space="preserve">While not exclusively a manual on diplomacy, Claudia Tripp’s comprehensive history is an indispensable resource for any diplomat operating in Baghdad. Understanding the deep-seated sectarian tensions, the legacy of the Ba'ath Party, and the historical grievances of the Kurdish, Sunni, and Shia populations is a prerequisite for effective negotiation. Tripp elucidates the historical context that shapes the current behavior of Iraqi political elites. A diplomat in Baghdad cannot effectively engage with the Council of Representatives or the Prime Minister's office without the historical literacy provided by this text. It offers the necessary background to decode the rhetoric used in Baghdad's political corridors, allowing the diplomat to distinguish between genuine policy positions and historical posturing.</w:t>
      </w:r>
    </w:p>
    <w:p>
      <w:pPr>
        <w:pStyle w:val="BodyText"/>
      </w:pPr>
      <w:r>
        <w:t xml:space="preserve"> </w:t>
      </w:r>
      <w:r>
        <w:t xml:space="preserve">Pape, R. A. (2005).</w:t>
      </w:r>
      <w:r>
        <w:t xml:space="preserve"> </w:t>
      </w:r>
      <w:r>
        <w:rPr>
          <w:iCs/>
          <w:i/>
        </w:rPr>
        <w:t xml:space="preserve">Bombing to Win: Air Power and Coercion in War</w:t>
      </w:r>
      <w:r>
        <w:t xml:space="preserve">. Cornell University Press.</w:t>
      </w:r>
      <w:r>
        <w:t xml:space="preserve"> </w:t>
      </w:r>
    </w:p>
    <w:p>
      <w:pPr>
        <w:pStyle w:val="BodyText"/>
      </w:pPr>
      <w:r>
        <w:t xml:space="preserve">Robert Pape’s analysis of coercion is relevant to the diplomat in Baghdad who must often work in tandem with military forces. This book explores the relationship between military pressure and diplomatic leverage. In the context of Iraq, where security threats from non-state actors persist, the diplomat must understand how military actions impact the population's willingness to negotiate. Pape’s work helps the diplomat assess when military force creates an opening for political dialogue and when it hardens resistance. For a diplomat in Baghdad, this text provides a framework for coordinating with defense attachés and military commanders to ensure that kinetic actions support, rather than undermine, diplomatic goals in the capital and surrounding provinces.</w:t>
      </w:r>
    </w:p>
    <w:p>
      <w:pPr>
        <w:pStyle w:val="BodyText"/>
      </w:pPr>
      <w:r>
        <w:t xml:space="preserve"> </w:t>
      </w:r>
      <w:r>
        <w:t xml:space="preserve">Kepel, G., &amp; Mathieu, J. (2014).</w:t>
      </w:r>
      <w:r>
        <w:t xml:space="preserve"> </w:t>
      </w:r>
      <w:r>
        <w:rPr>
          <w:iCs/>
          <w:i/>
        </w:rPr>
        <w:t xml:space="preserve">The Battle for Muslim Minds: Islam and the West</w:t>
      </w:r>
      <w:r>
        <w:t xml:space="preserve">. Harvard University Press.</w:t>
      </w:r>
      <w:r>
        <w:t xml:space="preserve"> </w:t>
      </w:r>
    </w:p>
    <w:p>
      <w:pPr>
        <w:pStyle w:val="BodyText"/>
      </w:pPr>
      <w:r>
        <w:t xml:space="preserve">Gilles Kepel and Jean-Pierre Mathieu offer a profound analysis of the ideological currents affecting the Middle East, including Iraq. For a diplomat in Baghdad, understanding the ideological motivations of various political and religious groups is crucial. This book examines the interplay between religious identity and political power, which is central to the dynamics of Baghdad’s governance. The text aids the diplomat in navigating the complex web of religious endowments (Awqaf) and clerical influence that permeates Iraqi society. It provides insight into how foreign policy is perceived through a religious lens, allowing the diplomat to craft messages that resonate with local values while countering extremist narratives that threaten stability in the capital.</w:t>
      </w:r>
    </w:p>
    <w:p>
      <w:pPr>
        <w:pStyle w:val="BodyText"/>
      </w:pPr>
      <w:r>
        <w:t xml:space="preserve"> </w:t>
      </w:r>
      <w:r>
        <w:t xml:space="preserve">Zonis, M. (2011).</w:t>
      </w:r>
      <w:r>
        <w:t xml:space="preserve"> </w:t>
      </w:r>
      <w:r>
        <w:rPr>
          <w:iCs/>
          <w:i/>
        </w:rPr>
        <w:t xml:space="preserve">Iran: Between Reform and Revolution</w:t>
      </w:r>
      <w:r>
        <w:t xml:space="preserve">. W.W. Norton &amp; Company.</w:t>
      </w:r>
      <w:r>
        <w:t xml:space="preserve"> </w:t>
      </w:r>
    </w:p>
    <w:p>
      <w:pPr>
        <w:pStyle w:val="BodyText"/>
      </w:pPr>
      <w:r>
        <w:t xml:space="preserve">Michael Zonis provides a detailed examination of Iranian politics and its regional ambitions. Given Iran’s significant influence in Baghdad, a diplomat stationed in Iraq must possess a sophisticated understanding of Tehran’s strategic interests. This book explains the mechanisms of Iranian power projection, which are deeply embedded in Iraqi political parties and security structures. For the diplomat in Baghdad, this text is essential for analyzing the dual loyalty of certain Iraqi factions and for developing strategies to balance Iranian influence with other regional and international partners. It highlights the necessity of engaging with Iraq as a sovereign state while acknowledging the external pressures exerted by its neighbor.</w:t>
      </w:r>
    </w:p>
    <w:p>
      <w:pPr>
        <w:pStyle w:val="BodyText"/>
      </w:pPr>
      <w:r>
        <w:t xml:space="preserve"> </w:t>
      </w:r>
      <w:r>
        <w:t xml:space="preserve">Krieger, J. (2016).</w:t>
      </w:r>
      <w:r>
        <w:t xml:space="preserve"> </w:t>
      </w:r>
      <w:r>
        <w:rPr>
          <w:iCs/>
          <w:i/>
        </w:rPr>
        <w:t xml:space="preserve">Oil, Power, and War: Petroleum Security and U.S. Foreign Policy</w:t>
      </w:r>
      <w:r>
        <w:t xml:space="preserve">. Cambridge University Press.</w:t>
      </w:r>
      <w:r>
        <w:t xml:space="preserve"> </w:t>
      </w:r>
    </w:p>
    <w:p>
      <w:pPr>
        <w:pStyle w:val="BodyText"/>
      </w:pPr>
      <w:r>
        <w:t xml:space="preserve">Jeffrey Krieger’s work focuses on the geopolitical significance of oil, a resource that defines Iraq’s economy and its foreign relations. Baghdad’s political stability is inextricably linked to oil revenues, and the distribution of these resources is a primary source of conflict. A diplomat in Iraq must understand the economic underpinnings of political alliances. This book provides the analytical tools to understand how energy security concerns drive the policies of major powers in the region. For the diplomat, this knowledge is critical when negotiating economic aid, infrastructure projects, or trade agreements in Baghdad. It underscores the importance of economic diplomacy as a tool for fostering stability and reducing corruption within the Iraqi government.</w:t>
      </w:r>
    </w:p>
    <w:p>
      <w:pPr>
        <w:pStyle w:val="BodyText"/>
      </w:pPr>
      <w:r>
        <w:t xml:space="preserve"> </w:t>
      </w:r>
      <w:r>
        <w:t xml:space="preserve">Nacos, B. L., &amp; Cragin, K. F. (2013).</w:t>
      </w:r>
      <w:r>
        <w:t xml:space="preserve"> </w:t>
      </w:r>
      <w:r>
        <w:rPr>
          <w:iCs/>
          <w:i/>
        </w:rPr>
        <w:t xml:space="preserve">Terrorism and Counterterrorism: Understanding the New Security Environment</w:t>
      </w:r>
      <w:r>
        <w:t xml:space="preserve">. Routledge.</w:t>
      </w:r>
      <w:r>
        <w:t xml:space="preserve"> </w:t>
      </w:r>
    </w:p>
    <w:p>
      <w:pPr>
        <w:pStyle w:val="BodyText"/>
      </w:pPr>
      <w:r>
        <w:t xml:space="preserve">This text provides a comprehensive overview of modern terrorism and counterterrorism strategies, which are highly relevant to the security environment in Baghdad. The diplomat in Iraq operates in a context where the threat of violence is a constant consideration. This book helps the diplomat understand the operational tactics of terrorist groups and the psychological impact of their actions on the population. It also explores the diplomatic dimensions of counterterrorism, including international cooperation and intelligence sharing. For a diplomat in Baghdad, this resource is vital for advising their government on security protocols, engaging with Iraqi security forces, and supporting efforts to build resilience against extremist ideologies within the capital.</w:t>
      </w:r>
    </w:p>
    <w:p>
      <w:pPr>
        <w:pStyle w:val="BodyText"/>
      </w:pPr>
      <w:r>
        <w:t xml:space="preserve"> </w:t>
      </w:r>
      <w:r>
        <w:t xml:space="preserve">Rubin, B. R. (2017).</w:t>
      </w:r>
      <w:r>
        <w:t xml:space="preserve"> </w:t>
      </w:r>
      <w:r>
        <w:rPr>
          <w:iCs/>
          <w:i/>
        </w:rPr>
        <w:t xml:space="preserve">The Fragmentation of Iraq</w:t>
      </w:r>
      <w:r>
        <w:t xml:space="preserve">. Yale University Press.</w:t>
      </w:r>
      <w:r>
        <w:t xml:space="preserve"> </w:t>
      </w:r>
    </w:p>
    <w:p>
      <w:pPr>
        <w:pStyle w:val="BodyText"/>
      </w:pPr>
      <w:r>
        <w:t xml:space="preserve">Bernard Rubin’s analysis of Iraq’s political fragmentation is a critical read for any diplomat seeking to understand the current state of governance in Baghdad. The book details the rise of sectarian parties and the weakening of central authority, which complicates diplomatic efforts to promote national unity. Rubin argues that the political system in Iraq is designed to perpetuate division, making effective governance difficult. For the diplomat in Baghdad, this text provides a realistic assessment of the challenges involved in supporting democratic institutions. It suggests that diplomatic efforts must focus on building cross-sectarian coalitions and strengthening civil society to counter the centrifugal forces threatening the state. This perspective is essential for developing long-term strategies that go beyond short-term crisis management.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Diplomatic Operations in Baghdad, Iraq</dc:title>
  <dc:creator/>
  <dc:language>en</dc:language>
  <cp:keywords/>
  <dcterms:created xsi:type="dcterms:W3CDTF">2026-08-07T02:16:16Z</dcterms:created>
  <dcterms:modified xsi:type="dcterms:W3CDTF">2026-08-07T02:16:16Z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