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Kazakhstan</w:t>
      </w:r>
      <w:r>
        <w:t xml:space="preserve"> </w:t>
      </w:r>
      <w:r>
        <w:t xml:space="preserve">Almaty</w:t>
      </w:r>
    </w:p>
    <w:bookmarkStart w:id="24" w:name="X85ee6a954604c26cef195f7f349d53ff0f56530"/>
    <w:p>
      <w:pPr>
        <w:pStyle w:val="Heading1"/>
      </w:pPr>
      <w:r>
        <w:t xml:space="preserve">Annotated Bibliography: The Diplomat in Kazakhstan Almaty</w:t>
      </w:r>
    </w:p>
    <w:p>
      <w:pPr>
        <w:pStyle w:val="FirstParagraph"/>
      </w:pPr>
      <w:r>
        <w:t xml:space="preserve">This annotated bibliography compiles essential literature regarding the role, challenges, and strategic importance of the</w:t>
      </w:r>
      <w:r>
        <w:t xml:space="preserve"> </w:t>
      </w:r>
      <w:r>
        <w:t xml:space="preserve">Diplomat</w:t>
      </w:r>
      <w:r>
        <w:t xml:space="preserve"> </w:t>
      </w:r>
      <w:r>
        <w:t xml:space="preserve">operating within the geopolitical landscape of</w:t>
      </w:r>
      <w:r>
        <w:t xml:space="preserve"> </w:t>
      </w:r>
      <w:r>
        <w:t xml:space="preserve">Kazakhstan Almaty</w:t>
      </w:r>
      <w:r>
        <w:t xml:space="preserve">. As a former capital and the current economic hub of the nation, Almaty serves as a critical nexus for international relations, trade, and cultural exchange. The selected sources provide a comprehensive overview of the diplomatic ecosystem in the region, focusing on Central Asian security, economic diplomacy, and the specific socio-political dynamics that a foreign envoy must navigate in this vibrant city.</w:t>
      </w:r>
    </w:p>
    <w:bookmarkStart w:id="20" w:name="X4161149dfa898fcfb6d55e48ba8738db2a8279f"/>
    <w:p>
      <w:pPr>
        <w:pStyle w:val="Heading2"/>
      </w:pPr>
      <w:r>
        <w:t xml:space="preserve">Geopolitical Context and Regional Security</w:t>
      </w:r>
    </w:p>
    <w:p>
      <w:pPr>
        <w:pStyle w:val="FirstParagraph"/>
      </w:pPr>
      <w:r>
        <w:t xml:space="preserve">1. Kellner-Heinkele, B. (2019).</w:t>
      </w:r>
      <w:r>
        <w:t xml:space="preserve"> </w:t>
      </w:r>
      <w:r>
        <w:rPr>
          <w:iCs/>
          <w:i/>
        </w:rPr>
        <w:t xml:space="preserve">Central Asia: A Geopolitical Perspective</w:t>
      </w:r>
      <w:r>
        <w:t xml:space="preserve">. Routledge.</w:t>
      </w:r>
    </w:p>
    <w:p>
      <w:pPr>
        <w:pStyle w:val="BodyText"/>
      </w:pPr>
      <w:r>
        <w:t xml:space="preserve">This text provides a foundational understanding of the geopolitical forces shaping Central Asia, with specific chapters dedicated to Kazakhstan's role as a regional stabilizer. For the</w:t>
      </w:r>
      <w:r>
        <w:t xml:space="preserve"> </w:t>
      </w:r>
      <w:r>
        <w:t xml:space="preserve">Diplomat</w:t>
      </w:r>
      <w:r>
        <w:t xml:space="preserve"> </w:t>
      </w:r>
      <w:r>
        <w:t xml:space="preserve">stationed in</w:t>
      </w:r>
      <w:r>
        <w:t xml:space="preserve"> </w:t>
      </w:r>
      <w:r>
        <w:t xml:space="preserve">Kazakhstan Almaty</w:t>
      </w:r>
      <w:r>
        <w:t xml:space="preserve">, this work is indispensable for understanding the balance of power between Russia, China, and the West. The author analyzes how Almaty, despite losing its status as the capital to Astana, remains a crucial node in regional security dialogues. The book highlights the necessity for diplomats to engage with local elites in Almaty to understand the nuances of border security and counter-terrorism efforts. It serves as a strategic guide for navigating the complex multi-vector foreign policy that defines Kazakhstan's approach to international relations.</w:t>
      </w:r>
    </w:p>
    <w:p>
      <w:pPr>
        <w:pStyle w:val="BodyText"/>
      </w:pPr>
      <w:r>
        <w:t xml:space="preserve">2. Laruelle, M. (2020).</w:t>
      </w:r>
      <w:r>
        <w:t xml:space="preserve"> </w:t>
      </w:r>
      <w:r>
        <w:rPr>
          <w:iCs/>
          <w:i/>
        </w:rPr>
        <w:t xml:space="preserve">Central Asia at the Crossroads: The New Great Game</w:t>
      </w:r>
      <w:r>
        <w:t xml:space="preserve">. Palgrave Macmillan.</w:t>
      </w:r>
    </w:p>
    <w:p>
      <w:pPr>
        <w:pStyle w:val="BodyText"/>
      </w:pPr>
      <w:r>
        <w:t xml:space="preserve">Laruelle’s analysis focuses on the "New Great Game" and the competing interests of global powers in the region. This source is particularly relevant for a</w:t>
      </w:r>
      <w:r>
        <w:t xml:space="preserve"> </w:t>
      </w:r>
      <w:r>
        <w:t xml:space="preserve">Diplomat</w:t>
      </w:r>
      <w:r>
        <w:t xml:space="preserve"> </w:t>
      </w:r>
      <w:r>
        <w:t xml:space="preserve">in</w:t>
      </w:r>
      <w:r>
        <w:t xml:space="preserve"> </w:t>
      </w:r>
      <w:r>
        <w:t xml:space="preserve">Kazakhstan Almaty</w:t>
      </w:r>
      <w:r>
        <w:t xml:space="preserve"> </w:t>
      </w:r>
      <w:r>
        <w:t xml:space="preserve">who must manage relations amidst intense economic and political competition. The book details how Almaty functions as the financial heart of the region, making it a primary target for foreign investment and diplomatic influence. It offers critical insights into the diplomatic protocols required when dealing with Chinese Belt and Road Initiative projects and Russian security frameworks. The text argues that effective diplomacy in Almaty requires a deep understanding of these external pressures and how they impact local governance and public sentiment.</w:t>
      </w:r>
    </w:p>
    <w:bookmarkEnd w:id="20"/>
    <w:bookmarkStart w:id="21" w:name="economic-diplomacy-and-trade-relations"/>
    <w:p>
      <w:pPr>
        <w:pStyle w:val="Heading2"/>
      </w:pPr>
      <w:r>
        <w:t xml:space="preserve">Economic Diplomacy and Trade Relations</w:t>
      </w:r>
    </w:p>
    <w:p>
      <w:pPr>
        <w:pStyle w:val="FirstParagraph"/>
      </w:pPr>
      <w:r>
        <w:t xml:space="preserve">3. World Bank. (2021).</w:t>
      </w:r>
      <w:r>
        <w:t xml:space="preserve"> </w:t>
      </w:r>
      <w:r>
        <w:rPr>
          <w:iCs/>
          <w:i/>
        </w:rPr>
        <w:t xml:space="preserve">Kazakhstan Economic Update: Navigating Global Uncertainties</w:t>
      </w:r>
      <w:r>
        <w:t xml:space="preserve">. World Bank Group.</w:t>
      </w:r>
    </w:p>
    <w:p>
      <w:pPr>
        <w:pStyle w:val="BodyText"/>
      </w:pPr>
      <w:r>
        <w:t xml:space="preserve">This report offers a data-driven perspective on Kazakhstan's economic landscape, with a specific focus on the non-oil sectors concentrated in Almaty. For the</w:t>
      </w:r>
      <w:r>
        <w:t xml:space="preserve"> </w:t>
      </w:r>
      <w:r>
        <w:t xml:space="preserve">Diplomat</w:t>
      </w:r>
      <w:r>
        <w:t xml:space="preserve"> </w:t>
      </w:r>
      <w:r>
        <w:t xml:space="preserve">tasked with fostering trade agreements, this document is a vital resource. It outlines the regulatory environment, investment opportunities, and economic challenges facing businesses in</w:t>
      </w:r>
      <w:r>
        <w:t xml:space="preserve"> </w:t>
      </w:r>
      <w:r>
        <w:t xml:space="preserve">Kazakhstan Almaty</w:t>
      </w:r>
      <w:r>
        <w:t xml:space="preserve">. The report emphasizes the city's role as a hub for fintech, logistics, and agriculture, suggesting that modern diplomatic efforts must prioritize economic cooperation over traditional political maneuvering. It provides concrete metrics that diplomats can use to negotiate bilateral trade deals and support their country's commercial interests in the region.</w:t>
      </w:r>
    </w:p>
    <w:p>
      <w:pPr>
        <w:pStyle w:val="BodyText"/>
      </w:pPr>
      <w:r>
        <w:t xml:space="preserve">4. Sarsenbayeva, A. (2018).</w:t>
      </w:r>
      <w:r>
        <w:t xml:space="preserve"> </w:t>
      </w:r>
      <w:r>
        <w:rPr>
          <w:iCs/>
          <w:i/>
        </w:rPr>
        <w:t xml:space="preserve">Business and Diplomacy in Central Asia</w:t>
      </w:r>
      <w:r>
        <w:t xml:space="preserve">. Central Asian Survey.</w:t>
      </w:r>
    </w:p>
    <w:p>
      <w:pPr>
        <w:pStyle w:val="BodyText"/>
      </w:pPr>
      <w:r>
        <w:t xml:space="preserve">Sarsenbayeva explores the intersection of private sector interests and state diplomacy in Central Asia. This article is crucial for understanding the informal networks that often drive decision-making in</w:t>
      </w:r>
      <w:r>
        <w:t xml:space="preserve"> </w:t>
      </w:r>
      <w:r>
        <w:t xml:space="preserve">Kazakhstan Almaty</w:t>
      </w:r>
      <w:r>
        <w:t xml:space="preserve">. The</w:t>
      </w:r>
      <w:r>
        <w:t xml:space="preserve"> </w:t>
      </w:r>
      <w:r>
        <w:t xml:space="preserve">Diplomat</w:t>
      </w:r>
      <w:r>
        <w:t xml:space="preserve"> </w:t>
      </w:r>
      <w:r>
        <w:t xml:space="preserve">will find this source useful for learning how to engage with local business leaders, who often wield significant influence over policy outcomes. The text highlights the importance of cultural competence and relationship-building in Almaty's business community. It argues that successful economic diplomacy requires a nuanced approach that respects local customs and leverages the city's status as a gateway to broader Eurasian markets.</w:t>
      </w:r>
    </w:p>
    <w:bookmarkEnd w:id="21"/>
    <w:bookmarkStart w:id="22" w:name="X57b7a698094ba1db6513a6efeb9f7b8ee3376af"/>
    <w:p>
      <w:pPr>
        <w:pStyle w:val="Heading2"/>
      </w:pPr>
      <w:r>
        <w:t xml:space="preserve">Socio-Cultural Dynamics and Public Diplomacy</w:t>
      </w:r>
    </w:p>
    <w:p>
      <w:pPr>
        <w:pStyle w:val="FirstParagraph"/>
      </w:pPr>
      <w:r>
        <w:t xml:space="preserve">5. Beissinger, M. R. (2017).</w:t>
      </w:r>
      <w:r>
        <w:t xml:space="preserve"> </w:t>
      </w:r>
      <w:r>
        <w:rPr>
          <w:iCs/>
          <w:i/>
        </w:rPr>
        <w:t xml:space="preserve">Nationalist Mobilization and the Collapse of the Soviet Union</w:t>
      </w:r>
      <w:r>
        <w:t xml:space="preserve">. Cambridge University Press.</w:t>
      </w:r>
    </w:p>
    <w:p>
      <w:pPr>
        <w:pStyle w:val="BodyText"/>
      </w:pPr>
      <w:r>
        <w:t xml:space="preserve">While focused on the Soviet era, Beissinger’s work provides essential historical context for understanding contemporary Kazakh nationalism and identity. For the</w:t>
      </w:r>
      <w:r>
        <w:t xml:space="preserve"> </w:t>
      </w:r>
      <w:r>
        <w:t xml:space="preserve">Diplomat</w:t>
      </w:r>
      <w:r>
        <w:t xml:space="preserve"> </w:t>
      </w:r>
      <w:r>
        <w:t xml:space="preserve">in</w:t>
      </w:r>
      <w:r>
        <w:t xml:space="preserve"> </w:t>
      </w:r>
      <w:r>
        <w:t xml:space="preserve">Kazakhstan Almaty</w:t>
      </w:r>
      <w:r>
        <w:t xml:space="preserve">, this historical perspective is vital for public diplomacy efforts. Almaty is a melting pot of ethnicities and cultures, and understanding the historical grievances and aspirations of its population is key to building trust. The book helps diplomats avoid cultural missteps and craft messages that resonate with local audiences. It underscores the importance of acknowledging Kazakhstan's unique historical trajectory and its aspirations for sovereignty and cultural preservation in diplomatic communications.</w:t>
      </w:r>
    </w:p>
    <w:p>
      <w:pPr>
        <w:pStyle w:val="BodyText"/>
      </w:pPr>
      <w:r>
        <w:t xml:space="preserve">6. Kuzmicheva, E. (2022).</w:t>
      </w:r>
      <w:r>
        <w:t xml:space="preserve"> </w:t>
      </w:r>
      <w:r>
        <w:rPr>
          <w:iCs/>
          <w:i/>
        </w:rPr>
        <w:t xml:space="preserve">Soft Power and Cultural Diplomacy in Central Asia</w:t>
      </w:r>
      <w:r>
        <w:t xml:space="preserve">. Journal of Eurasian Studies.</w:t>
      </w:r>
    </w:p>
    <w:p>
      <w:pPr>
        <w:pStyle w:val="BodyText"/>
      </w:pPr>
      <w:r>
        <w:t xml:space="preserve">This article examines the use of soft power by various nations in Central Asia, with a case study on cultural initiatives in Almaty. It is highly relevant for the</w:t>
      </w:r>
      <w:r>
        <w:t xml:space="preserve"> </w:t>
      </w:r>
      <w:r>
        <w:t xml:space="preserve">Diplomat</w:t>
      </w:r>
      <w:r>
        <w:t xml:space="preserve"> </w:t>
      </w:r>
      <w:r>
        <w:t xml:space="preserve">looking to enhance their country's image through cultural exchange programs, educational partnerships, and media engagement. The author discusses how Almaty's vibrant arts scene and educational institutions can be leveraged to build long-term relationships. The text provides practical examples of successful soft power strategies and warns against approaches that may be perceived as neo-colonial. It is a guide for diplomats seeking to foster mutual understanding and goodwill in</w:t>
      </w:r>
      <w:r>
        <w:t xml:space="preserve"> </w:t>
      </w:r>
      <w:r>
        <w:t xml:space="preserve">Kazakhstan Almaty</w:t>
      </w:r>
      <w:r>
        <w:t xml:space="preserve">.</w:t>
      </w:r>
    </w:p>
    <w:bookmarkEnd w:id="22"/>
    <w:bookmarkStart w:id="23" w:name="Xc863905c18e9c6989d504cd87b1ccaa4c6e16a2"/>
    <w:p>
      <w:pPr>
        <w:pStyle w:val="Heading2"/>
      </w:pPr>
      <w:r>
        <w:t xml:space="preserve">Environmental Diplomacy and Sustainability</w:t>
      </w:r>
    </w:p>
    <w:p>
      <w:pPr>
        <w:pStyle w:val="FirstParagraph"/>
      </w:pPr>
      <w:r>
        <w:t xml:space="preserve">7. UNDP. (2020).</w:t>
      </w:r>
      <w:r>
        <w:t xml:space="preserve"> </w:t>
      </w:r>
      <w:r>
        <w:rPr>
          <w:iCs/>
          <w:i/>
        </w:rPr>
        <w:t xml:space="preserve">Environmental Challenges in Central Asia: The Case of Kazakhstan</w:t>
      </w:r>
      <w:r>
        <w:t xml:space="preserve">. United Nations Development Programme.</w:t>
      </w:r>
    </w:p>
    <w:p>
      <w:pPr>
        <w:pStyle w:val="BodyText"/>
      </w:pPr>
      <w:r>
        <w:t xml:space="preserve">This report highlights the pressing environmental issues facing Kazakhstan, including water scarcity, desertification, and pollution in urban centers like Almaty. For the</w:t>
      </w:r>
      <w:r>
        <w:t xml:space="preserve"> </w:t>
      </w:r>
      <w:r>
        <w:t xml:space="preserve">Diplomat</w:t>
      </w:r>
      <w:r>
        <w:t xml:space="preserve">, this source is critical for engaging in environmental diplomacy and climate change negotiations. Almaty's proximity to the Tian Shan mountains makes it particularly vulnerable to climate impacts, and local authorities are increasingly seeking international cooperation. The report outlines potential areas for collaboration, such as renewable energy projects and sustainable urban planning. It provides a framework for diplomats to position their country as a partner in addressing these shared challenges, thereby strengthening bilateral ties.</w:t>
      </w:r>
    </w:p>
    <w:p>
      <w:pPr>
        <w:pStyle w:val="BodyText"/>
      </w:pPr>
      <w:r>
        <w:t xml:space="preserve">8. Glantz, M. H. (2019).</w:t>
      </w:r>
      <w:r>
        <w:t xml:space="preserve"> </w:t>
      </w:r>
      <w:r>
        <w:rPr>
          <w:iCs/>
          <w:i/>
        </w:rPr>
        <w:t xml:space="preserve">Water and Environmental Security in Central Asia</w:t>
      </w:r>
      <w:r>
        <w:t xml:space="preserve">. Springer.</w:t>
      </w:r>
    </w:p>
    <w:p>
      <w:pPr>
        <w:pStyle w:val="BodyText"/>
      </w:pPr>
      <w:r>
        <w:t xml:space="preserve">Glantz’s work delves into the transboundary water issues that affect Central Asia, with implications for diplomatic relations between Kazakhstan and its neighbors. This is particularly relevant for the</w:t>
      </w:r>
      <w:r>
        <w:t xml:space="preserve"> </w:t>
      </w:r>
      <w:r>
        <w:t xml:space="preserve">Diplomat</w:t>
      </w:r>
      <w:r>
        <w:t xml:space="preserve"> </w:t>
      </w:r>
      <w:r>
        <w:t xml:space="preserve">in</w:t>
      </w:r>
      <w:r>
        <w:t xml:space="preserve"> </w:t>
      </w:r>
      <w:r>
        <w:t xml:space="preserve">Kazakhstan Almaty</w:t>
      </w:r>
      <w:r>
        <w:t xml:space="preserve">, as water management is a key topic in regional forums held in the city. The book provides technical and political insights into water resource management, helping diplomats navigate complex negotiations. It emphasizes the need for cooperative frameworks and the role of international organizations in mediating disputes. This source is essential for diplomats involved in environmental and security policy, offering a comprehensive view of the challenges and opportunities in this critical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Kazakhstan Almaty</dc:title>
  <dc:creator/>
  <dc:language>en</dc:language>
  <cp:keywords/>
  <dcterms:created xsi:type="dcterms:W3CDTF">2026-08-07T11:29:49Z</dcterms:created>
  <dcterms:modified xsi:type="dcterms:W3CDTF">2026-08-07T11:29:49Z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