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Diplomatic</w:t>
      </w:r>
      <w:r>
        <w:t xml:space="preserve"> </w:t>
      </w:r>
      <w:r>
        <w:t xml:space="preserve">Operations</w:t>
      </w:r>
      <w:r>
        <w:t xml:space="preserve"> </w:t>
      </w:r>
      <w:r>
        <w:t xml:space="preserve">in</w:t>
      </w:r>
      <w:r>
        <w:t xml:space="preserve"> </w:t>
      </w:r>
      <w:r>
        <w:t xml:space="preserve">Khartoum,</w:t>
      </w:r>
      <w:r>
        <w:t xml:space="preserve"> </w:t>
      </w:r>
      <w:r>
        <w:t xml:space="preserve">Sudan</w:t>
      </w:r>
    </w:p>
    <w:bookmarkStart w:id="20" w:name="Xd0316df3f2189889d922aba6590d6c2fb0857b2"/>
    <w:p>
      <w:pPr>
        <w:pStyle w:val="Heading1"/>
      </w:pPr>
      <w:r>
        <w:t xml:space="preserve">Annotated Bibliography: The Role of the Diplomat in Khartoum, Sudan</w:t>
      </w:r>
    </w:p>
    <w:p>
      <w:pPr>
        <w:pStyle w:val="FirstParagraph"/>
      </w:pPr>
      <w:r>
        <w:t xml:space="preserve">The following annotated bibliography compiles essential literature regarding the role of the diplomat operating within the complex geopolitical landscape of Khartoum, Sudan. As the capital city and historical center of power in the region, Khartoum presents unique challenges for foreign service officers, ranging from intricate tribal dynamics and humanitarian crises to the recent escalation of civil conflict. These sources provide a comprehensive overview of the historical context, the mechanics of peacebuilding, and the practical realities of diplomatic engagement in Sudan.</w:t>
      </w:r>
    </w:p>
    <w:p>
      <w:pPr>
        <w:pStyle w:val="BodyText"/>
      </w:pPr>
      <w:r>
        <w:t xml:space="preserve"> </w:t>
      </w:r>
      <w:r>
        <w:t xml:space="preserve">Commins, David.</w:t>
      </w:r>
      <w:r>
        <w:t xml:space="preserve"> </w:t>
      </w:r>
      <w:r>
        <w:rPr>
          <w:iCs/>
          <w:i/>
        </w:rPr>
        <w:t xml:space="preserve">The History of Sudan</w:t>
      </w:r>
      <w:r>
        <w:t xml:space="preserve">. Cambridge University Press, 2014.</w:t>
      </w:r>
      <w:r>
        <w:t xml:space="preserve"> </w:t>
      </w:r>
    </w:p>
    <w:p>
      <w:pPr>
        <w:pStyle w:val="BodyText"/>
      </w:pPr>
      <w:r>
        <w:t xml:space="preserve">This text serves as a foundational resource for any diplomat stationed in Khartoum. Commins provides a rigorous historical analysis of Sudan’s political evolution, from the Anglo-Egyptian condominium to the post-independence era. For the diplomat, understanding the historical grievances between the north and south, as well as the marginalization of peripheral regions like Darfur, is critical. The book elucidates the structural weaknesses of the Khartoum-based central government, offering context necessary for navigating current political negotiations. It is indispensable for understanding the legacy of authoritarianism that continues to shape the behavior of Sudanese political elites.</w:t>
      </w:r>
    </w:p>
    <w:p>
      <w:pPr>
        <w:pStyle w:val="BodyText"/>
      </w:pPr>
      <w:r>
        <w:t xml:space="preserve"> </w:t>
      </w:r>
      <w:r>
        <w:t xml:space="preserve">Deng, Francis M.</w:t>
      </w:r>
      <w:r>
        <w:t xml:space="preserve"> </w:t>
      </w:r>
      <w:r>
        <w:rPr>
          <w:iCs/>
          <w:i/>
        </w:rPr>
        <w:t xml:space="preserve">War of Visions: Conflict of Identities in the Sudan</w:t>
      </w:r>
      <w:r>
        <w:t xml:space="preserve">. Westview Press, 1995.</w:t>
      </w:r>
      <w:r>
        <w:t xml:space="preserve"> </w:t>
      </w:r>
    </w:p>
    <w:p>
      <w:pPr>
        <w:pStyle w:val="BodyText"/>
      </w:pPr>
      <w:r>
        <w:t xml:space="preserve">Deng’s seminal work explores the identity conflicts that have plagued Sudan for decades. For a diplomat in Khartoum, this book is essential for understanding the ideological underpinnings of the conflict, particularly the tension between Arab-Islamic identity and the diverse ethnic identities of the periphery. The text argues that the war was not merely about resources but about the vision of the state. This insight is crucial for diplomats attempting to mediate disputes or draft policy that addresses the root causes of instability rather than just the symptoms. It provides a psychological and sociological framework for engaging with Sudanese stakeholders.</w:t>
      </w:r>
    </w:p>
    <w:p>
      <w:pPr>
        <w:pStyle w:val="BodyText"/>
      </w:pPr>
      <w:r>
        <w:t xml:space="preserve"> </w:t>
      </w:r>
      <w:r>
        <w:t xml:space="preserve">Prunier, Gérard.</w:t>
      </w:r>
      <w:r>
        <w:t xml:space="preserve"> </w:t>
      </w:r>
      <w:r>
        <w:rPr>
          <w:iCs/>
          <w:i/>
        </w:rPr>
        <w:t xml:space="preserve">Darfur: The Ambiguous Genocide</w:t>
      </w:r>
      <w:r>
        <w:t xml:space="preserve">. Cornell University Press, 2009.</w:t>
      </w:r>
      <w:r>
        <w:t xml:space="preserve"> </w:t>
      </w:r>
    </w:p>
    <w:p>
      <w:pPr>
        <w:pStyle w:val="BodyText"/>
      </w:pPr>
      <w:r>
        <w:t xml:space="preserve">The Darfur crisis remains one of the most significant challenges for international diplomacy in Sudan. Prunier offers a detailed account of the conflict’s origins and the failure of early diplomatic interventions. For the diplomat in Khartoum, this book is a case study in the limitations of international pressure and the complexities of engaging with the Janjaweed militias and the Sudanese Armed Forces (SAF). It highlights the importance of regional diplomacy, particularly the role of Chad and Libya, and underscores the necessity of robust humanitarian coordination alongside political negotiation.</w:t>
      </w:r>
    </w:p>
    <w:p>
      <w:pPr>
        <w:pStyle w:val="BodyText"/>
      </w:pPr>
      <w:r>
        <w:t xml:space="preserve"> </w:t>
      </w:r>
      <w:r>
        <w:t xml:space="preserve">International Crisis Group.</w:t>
      </w:r>
      <w:r>
        <w:t xml:space="preserve"> </w:t>
      </w:r>
      <w:r>
        <w:rPr>
          <w:iCs/>
          <w:i/>
        </w:rPr>
        <w:t xml:space="preserve">Sudan’s Civil War: The Road to Juba and Beyond</w:t>
      </w:r>
      <w:r>
        <w:t xml:space="preserve">. ICG Africa Report, 2020.</w:t>
      </w:r>
      <w:r>
        <w:t xml:space="preserve"> </w:t>
      </w:r>
    </w:p>
    <w:p>
      <w:pPr>
        <w:pStyle w:val="BodyText"/>
      </w:pPr>
      <w:r>
        <w:t xml:space="preserve">This report provides a contemporary analysis of the political landscape in Khartoum following the ousting of Omar al-Bashir. It details the fragile power-sharing arrangements between the military and civilian factions. For the diplomat, this document is a practical guide to the current actors in Khartoum, including the Sovereignty Council and the Forces of Freedom and Change. It offers strategic recommendations for supporting democratic transition while managing the risk of military backlash. The report is particularly valuable for its up-to-date assessment of security sector reform, a key priority for any diplomatic mission in the capital.</w:t>
      </w:r>
    </w:p>
    <w:p>
      <w:pPr>
        <w:pStyle w:val="BodyText"/>
      </w:pPr>
      <w:r>
        <w:t xml:space="preserve"> </w:t>
      </w:r>
      <w:r>
        <w:t xml:space="preserve">Human Rights Watch.</w:t>
      </w:r>
      <w:r>
        <w:t xml:space="preserve"> </w:t>
      </w:r>
      <w:r>
        <w:rPr>
          <w:iCs/>
          <w:i/>
        </w:rPr>
        <w:t xml:space="preserve">Sudan: The Crisis in Khartoum and Beyond</w:t>
      </w:r>
      <w:r>
        <w:t xml:space="preserve">. HRW World Report, 2023.</w:t>
      </w:r>
      <w:r>
        <w:t xml:space="preserve"> </w:t>
      </w:r>
    </w:p>
    <w:p>
      <w:pPr>
        <w:pStyle w:val="BodyText"/>
      </w:pPr>
      <w:r>
        <w:t xml:space="preserve">As the conflict in Sudan has intensified, the role of the diplomat has shifted towards humanitarian advocacy and protection of civilians. This report documents the severe human rights violations occurring in Khartoum and surrounding areas. It serves as a critical evidence base for diplomats engaging in advocacy at the United Nations and with regional partners. The text emphasizes the need for diplomatic pressure to secure humanitarian access corridors through the capital. It also highlights the plight of displaced persons, a key issue for any diplomat managing consular services and refugee assistance in the region.</w:t>
      </w:r>
    </w:p>
    <w:p>
      <w:pPr>
        <w:pStyle w:val="BodyText"/>
      </w:pPr>
      <w:r>
        <w:t xml:space="preserve"> </w:t>
      </w:r>
      <w:r>
        <w:t xml:space="preserve">United Nations Office for the Coordination of Humanitarian Affairs (OCHA).</w:t>
      </w:r>
      <w:r>
        <w:t xml:space="preserve"> </w:t>
      </w:r>
      <w:r>
        <w:rPr>
          <w:iCs/>
          <w:i/>
        </w:rPr>
        <w:t xml:space="preserve">Sudan Humanitarian Response Plan</w:t>
      </w:r>
      <w:r>
        <w:t xml:space="preserve">. OCHA, 2024.</w:t>
      </w:r>
      <w:r>
        <w:t xml:space="preserve"> </w:t>
      </w:r>
    </w:p>
    <w:p>
      <w:pPr>
        <w:pStyle w:val="BodyText"/>
      </w:pPr>
      <w:r>
        <w:t xml:space="preserve">This operational document outlines the humanitarian needs in Sudan, with a specific focus on the capital, Khartoum. For the diplomat, this is a practical tool for coordinating aid efforts and understanding the logistical challenges of operating in a war zone. It details the requirements for food, water, shelter, and medical care, providing a basis for diplomatic negotiations regarding aid delivery. The plan also highlights the security risks faced by humanitarian workers, informing the safety protocols and risk assessments necessary for diplomatic staff operating in Khartoum.</w:t>
      </w:r>
    </w:p>
    <w:p>
      <w:pPr>
        <w:pStyle w:val="BodyText"/>
      </w:pPr>
      <w:r>
        <w:t xml:space="preserve"> </w:t>
      </w:r>
      <w:r>
        <w:t xml:space="preserve">U.S. Department of State.</w:t>
      </w:r>
      <w:r>
        <w:t xml:space="preserve"> </w:t>
      </w:r>
      <w:r>
        <w:rPr>
          <w:iCs/>
          <w:i/>
        </w:rPr>
        <w:t xml:space="preserve">Sudan Country Commercial Guide</w:t>
      </w:r>
      <w:r>
        <w:t xml:space="preserve">. U.S. &amp; Foreign Commercial Service, 2023.</w:t>
      </w:r>
      <w:r>
        <w:t xml:space="preserve"> </w:t>
      </w:r>
    </w:p>
    <w:p>
      <w:pPr>
        <w:pStyle w:val="BodyText"/>
      </w:pPr>
      <w:r>
        <w:t xml:space="preserve">Economic diplomacy is a vital component of the diplomat’s role in Khartoum. This guide provides an overview of Sudan’s economic landscape, including key sectors such as agriculture, oil, and telecommunications. It offers insights into the regulatory environment and the challenges posed by sanctions and economic instability. For the diplomat, this resource is essential for fostering economic ties and supporting private sector engagement, which can contribute to stability and development. It also highlights the importance of economic diversification as a long-term strategy for peacebuilding in Sudan.</w:t>
      </w:r>
    </w:p>
    <w:p>
      <w:pPr>
        <w:pStyle w:val="BodyText"/>
      </w:pPr>
      <w:r>
        <w:t xml:space="preserve"> </w:t>
      </w:r>
      <w:r>
        <w:t xml:space="preserve">African Union.</w:t>
      </w:r>
      <w:r>
        <w:t xml:space="preserve"> </w:t>
      </w:r>
      <w:r>
        <w:rPr>
          <w:iCs/>
          <w:i/>
        </w:rPr>
        <w:t xml:space="preserve">Report on the Political Process in Sudan</w:t>
      </w:r>
      <w:r>
        <w:t xml:space="preserve">. AU Peace and Security Council, 2023.</w:t>
      </w:r>
      <w:r>
        <w:t xml:space="preserve"> </w:t>
      </w:r>
    </w:p>
    <w:p>
      <w:pPr>
        <w:pStyle w:val="BodyText"/>
      </w:pPr>
      <w:r>
        <w:t xml:space="preserve">The African Union plays a central role in mediating the conflict in Sudan. This report outlines the AU’s efforts to facilitate dialogue between the warring factions in Khartoum. For the diplomat, it provides insight into the regional diplomatic strategies and the challenges of achieving a ceasefire. The report emphasizes the importance of inclusive dialogue and the need to address the grievances of all Sudanese communities. It serves as a reference for coordinating diplomatic efforts with regional partners and aligning national policies with broader African Union initiatives.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Diplomatic Operations in Khartoum, Sudan</dc:title>
  <dc:creator/>
  <dc:language>en</dc:language>
  <cp:keywords/>
  <dcterms:created xsi:type="dcterms:W3CDTF">2026-08-07T03:01:32Z</dcterms:created>
  <dcterms:modified xsi:type="dcterms:W3CDTF">2026-08-07T03:01:32Z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