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Turkey</w:t>
      </w:r>
      <w:r>
        <w:t xml:space="preserve"> </w:t>
      </w:r>
      <w:r>
        <w:t xml:space="preserve">Istanbul</w:t>
      </w:r>
    </w:p>
    <w:bookmarkStart w:id="20" w:name="X2b642f7dd86da428b27cf810f315c6303239d68"/>
    <w:p>
      <w:pPr>
        <w:pStyle w:val="Heading1"/>
      </w:pPr>
      <w:r>
        <w:t xml:space="preserve">Annotated Bibliography: The Diplomat in Turkey Istanbul</w:t>
      </w:r>
    </w:p>
    <w:p>
      <w:pPr>
        <w:pStyle w:val="FirstParagraph"/>
      </w:pPr>
      <w:r>
        <w:t xml:space="preserve">This annotated bibliography compiles essential literature regarding the role, history, and contemporary challenges of the diplomat operating within the unique geopolitical landscape of Turkey Istanbul. As a transcontinental metropolis bridging Europe and Asia, Istanbul serves as a critical hub for international relations. The selected works explore the historical legacy of the Ottoman Porte, the complexities of modern Turkish foreign policy, and the specific cultural and political nuances a diplomat must navigate in this vibrant, strategic city.</w:t>
      </w:r>
    </w:p>
    <w:p>
      <w:pPr>
        <w:pStyle w:val="BodyText"/>
      </w:pPr>
      <w:r>
        <w:t xml:space="preserve"> </w:t>
      </w:r>
      <w:r>
        <w:t xml:space="preserve">Aksakal, M. (2007).</w:t>
      </w:r>
      <w:r>
        <w:t xml:space="preserve"> </w:t>
      </w:r>
      <w:r>
        <w:rPr>
          <w:iCs/>
          <w:i/>
        </w:rPr>
        <w:t xml:space="preserve">The Ottoman Road to War in 1914: The Ottoman Empire and the First World War</w:t>
      </w:r>
      <w:r>
        <w:t xml:space="preserve">. Cambridge University Press.</w:t>
      </w:r>
      <w:r>
        <w:t xml:space="preserve"> </w:t>
      </w:r>
    </w:p>
    <w:p>
      <w:pPr>
        <w:pStyle w:val="BodyText"/>
      </w:pPr>
      <w:r>
        <w:t xml:space="preserve">This seminal work by Mehmet Aksakal provides a crucial historical backdrop for any diplomat stationed in Istanbul. By analyzing the decision-making processes within the Ottoman government leading up to World War I, Aksakal illuminates the deep-seated strategic anxieties and alliance structures that have historically defined the region. For the modern diplomat, understanding this era is vital, as it explains the enduring geopolitical weight of the Bosphorus and the historical memory of great power competition that still influences Turkish national identity and foreign policy orientation today.</w:t>
      </w:r>
    </w:p>
    <w:p>
      <w:pPr>
        <w:pStyle w:val="BodyText"/>
      </w:pPr>
      <w:r>
        <w:t xml:space="preserve"> </w:t>
      </w:r>
      <w:r>
        <w:t xml:space="preserve">Balci, N. (2018).</w:t>
      </w:r>
      <w:r>
        <w:t xml:space="preserve"> </w:t>
      </w:r>
      <w:r>
        <w:rPr>
          <w:iCs/>
          <w:i/>
        </w:rPr>
        <w:t xml:space="preserve">Turkey's Foreign Policy: A New Era?</w:t>
      </w:r>
      <w:r>
        <w:t xml:space="preserve">. Routledge.</w:t>
      </w:r>
      <w:r>
        <w:t xml:space="preserve"> </w:t>
      </w:r>
    </w:p>
    <w:p>
      <w:pPr>
        <w:pStyle w:val="BodyText"/>
      </w:pPr>
      <w:r>
        <w:t xml:space="preserve">Naci Balci offers a comprehensive analysis of the shift in Turkish foreign policy under the Justice and Development Party (AKP). This text is indispensable for diplomats in Istanbul seeking to understand the transition from a traditional Euro-centric alignment to a more assertive, multi-dimensional strategy involving the Middle East, Africa, and the Caucasus. Balci details how Istanbul has evolved from a passive observer to an active mediator and power broker, providing the diplomat with the necessary context to engage effectively with current Turkish leadership and bureaucratic structures.</w:t>
      </w:r>
    </w:p>
    <w:p>
      <w:pPr>
        <w:pStyle w:val="BodyText"/>
      </w:pPr>
      <w:r>
        <w:t xml:space="preserve"> </w:t>
      </w:r>
      <w:r>
        <w:t xml:space="preserve">Davison, R. J. (1963).</w:t>
      </w:r>
      <w:r>
        <w:t xml:space="preserve"> </w:t>
      </w:r>
      <w:r>
        <w:rPr>
          <w:iCs/>
          <w:i/>
        </w:rPr>
        <w:t xml:space="preserve">Reform in the Ottoman Empire, 1856-1876</w:t>
      </w:r>
      <w:r>
        <w:t xml:space="preserve">. Princeton University Press.</w:t>
      </w:r>
      <w:r>
        <w:t xml:space="preserve"> </w:t>
      </w:r>
    </w:p>
    <w:p>
      <w:pPr>
        <w:pStyle w:val="BodyText"/>
      </w:pPr>
      <w:r>
        <w:t xml:space="preserve">While historical, Richard Davison’s work remains a foundational text for understanding the institutional DNA of the Turkish state. It chronicles the Tanzimat reforms, which attempted to modernize the Ottoman bureaucracy and legal system to align with European standards. For a diplomat in Istanbul, this book explains the origins of the secular, centralized state apparatus that persists today. It offers insight into the tension between Westernization and traditionalism, a dynamic that continues to shape diplomatic negotiations and social interactions within the city.</w:t>
      </w:r>
    </w:p>
    <w:p>
      <w:pPr>
        <w:pStyle w:val="BodyText"/>
      </w:pPr>
      <w:r>
        <w:t xml:space="preserve"> </w:t>
      </w:r>
      <w:r>
        <w:t xml:space="preserve">Gurses, M. (2019).</w:t>
      </w:r>
      <w:r>
        <w:t xml:space="preserve"> </w:t>
      </w:r>
      <w:r>
        <w:rPr>
          <w:iCs/>
          <w:i/>
        </w:rPr>
        <w:t xml:space="preserve">Turkey's Foreign Policy in the Middle East: From Mediator to Contender</w:t>
      </w:r>
      <w:r>
        <w:t xml:space="preserve">. Palgrave Macmillan.</w:t>
      </w:r>
      <w:r>
        <w:t xml:space="preserve"> </w:t>
      </w:r>
    </w:p>
    <w:p>
      <w:pPr>
        <w:pStyle w:val="BodyText"/>
      </w:pPr>
      <w:r>
        <w:t xml:space="preserve">Murat Gurses examines Turkey’s evolving role in the Middle East, a region where Istanbul serves as a primary logistical and political hub. This book is particularly relevant for diplomats dealing with regional crises, migration flows, and energy security. Gurses argues that Turkey has moved beyond a policy of "zero problems with neighbors" to a more pragmatic, sometimes confrontational stance. Understanding this shift is essential for any diplomat operating in Istanbul who must navigate the city’s role as a gateway for Middle Eastern diplomacy and humanitarian efforts.</w:t>
      </w:r>
    </w:p>
    <w:p>
      <w:pPr>
        <w:pStyle w:val="BodyText"/>
      </w:pPr>
      <w:r>
        <w:t xml:space="preserve"> </w:t>
      </w:r>
      <w:r>
        <w:t xml:space="preserve">Inalcik, H. (1994).</w:t>
      </w:r>
      <w:r>
        <w:t xml:space="preserve"> </w:t>
      </w:r>
      <w:r>
        <w:rPr>
          <w:iCs/>
          <w:i/>
        </w:rPr>
        <w:t xml:space="preserve">The Ottoman Empire: The Classical Age 1300-1600</w:t>
      </w:r>
      <w:r>
        <w:t xml:space="preserve">. Phoenix Press.</w:t>
      </w:r>
      <w:r>
        <w:t xml:space="preserve"> </w:t>
      </w:r>
    </w:p>
    <w:p>
      <w:pPr>
        <w:pStyle w:val="BodyText"/>
      </w:pPr>
      <w:r>
        <w:t xml:space="preserve">Halil Inalcik, one of the foremost historians of the Ottoman Empire, provides a detailed account of the empire’s golden age. For the diplomat in Istanbul, this text is not merely academic; it is a guide to the cultural and administrative heritage that underpins modern Turkish society. Inalcik’s descriptions of the imperial court, trade networks, and diplomatic protocols offer a window into the historical prestige of Istanbul. This knowledge aids the diplomat in appreciating the local sense of historical grandeur and the symbolic importance of the city in Turkish national consciousness.</w:t>
      </w:r>
    </w:p>
    <w:p>
      <w:pPr>
        <w:pStyle w:val="BodyText"/>
      </w:pPr>
      <w:r>
        <w:t xml:space="preserve"> </w:t>
      </w:r>
      <w:r>
        <w:t xml:space="preserve">Kirişci, K. (2010).</w:t>
      </w:r>
      <w:r>
        <w:t xml:space="preserve"> </w:t>
      </w:r>
      <w:r>
        <w:rPr>
          <w:iCs/>
          <w:i/>
        </w:rPr>
        <w:t xml:space="preserve">Turkey's Foreign Policy in the Middle East: A Quest for Identity</w:t>
      </w:r>
      <w:r>
        <w:t xml:space="preserve">. In</w:t>
      </w:r>
      <w:r>
        <w:t xml:space="preserve"> </w:t>
      </w:r>
      <w:r>
        <w:rPr>
          <w:iCs/>
          <w:i/>
        </w:rPr>
        <w:t xml:space="preserve">Turkey in the Middle East</w:t>
      </w:r>
      <w:r>
        <w:t xml:space="preserve"> </w:t>
      </w:r>
      <w:r>
        <w:t xml:space="preserve">(pp. 15-32). Brookings Institution Press.</w:t>
      </w:r>
      <w:r>
        <w:t xml:space="preserve"> </w:t>
      </w:r>
    </w:p>
    <w:p>
      <w:pPr>
        <w:pStyle w:val="BodyText"/>
      </w:pPr>
      <w:r>
        <w:t xml:space="preserve">Kemal Kirişci, a prominent scholar and former Turkish diplomat, explores the identity crisis that has shaped Turkey’s external relations. This chapter is critical for understanding the psychological and ideological drivers of Turkish diplomacy. Kirişci discusses how Istanbul’s unique position as a bridge between civilizations creates both opportunities and vulnerabilities. For the contemporary diplomat, this reading provides insight into the domestic political pressures that influence foreign policy decisions made in Ankara and implemented in Istanbul’s international community.</w:t>
      </w:r>
    </w:p>
    <w:p>
      <w:pPr>
        <w:pStyle w:val="BodyText"/>
      </w:pPr>
      <w:r>
        <w:t xml:space="preserve"> </w:t>
      </w:r>
      <w:r>
        <w:t xml:space="preserve">Öniş, Z. (2012).</w:t>
      </w:r>
      <w:r>
        <w:t xml:space="preserve"> </w:t>
      </w:r>
      <w:r>
        <w:rPr>
          <w:iCs/>
          <w:i/>
        </w:rPr>
        <w:t xml:space="preserve">Turkey's New Foreign Policy: The Rise of a "Confident State"</w:t>
      </w:r>
      <w:r>
        <w:t xml:space="preserve">. In</w:t>
      </w:r>
      <w:r>
        <w:t xml:space="preserve"> </w:t>
      </w:r>
      <w:r>
        <w:rPr>
          <w:iCs/>
          <w:i/>
        </w:rPr>
        <w:t xml:space="preserve">Turkey's EU Accession: A Critical Assessment</w:t>
      </w:r>
      <w:r>
        <w:t xml:space="preserve">. Routledge.</w:t>
      </w:r>
      <w:r>
        <w:t xml:space="preserve"> </w:t>
      </w:r>
    </w:p>
    <w:p>
      <w:pPr>
        <w:pStyle w:val="BodyText"/>
      </w:pPr>
      <w:r>
        <w:t xml:space="preserve">Ziya Öniş analyzes the concept of Turkey as a "confident state," a term used to describe its assertive foreign policy in the 21st century. This work is essential for diplomats navigating the complexities of Turkey’s relationship with the European Union and NATO. Öniş highlights how Istanbul has become a center for "soft power" projection through culture, media, and diplomacy. The text helps the diplomat understand the strategic autonomy Turkey seeks and the implications for bilateral and multilateral engagements in the region.</w:t>
      </w:r>
    </w:p>
    <w:p>
      <w:pPr>
        <w:pStyle w:val="BodyText"/>
      </w:pPr>
      <w:r>
        <w:t xml:space="preserve"> </w:t>
      </w:r>
      <w:r>
        <w:t xml:space="preserve">Shaw, S. J., &amp; Shaw, E. (1977).</w:t>
      </w:r>
      <w:r>
        <w:t xml:space="preserve"> </w:t>
      </w:r>
      <w:r>
        <w:rPr>
          <w:iCs/>
          <w:i/>
        </w:rPr>
        <w:t xml:space="preserve">History of the Ottoman Empire and Modern Turkey, Vol. 2: Reform, Revolution, and Republic: The Rise of Modern Turkey 1808-1975</w:t>
      </w:r>
      <w:r>
        <w:t xml:space="preserve">. Cambridge University Press.</w:t>
      </w:r>
      <w:r>
        <w:t xml:space="preserve"> </w:t>
      </w:r>
    </w:p>
    <w:p>
      <w:pPr>
        <w:pStyle w:val="BodyText"/>
      </w:pPr>
      <w:r>
        <w:t xml:space="preserve">The Shaw brothers provide a definitive narrative of the transition from the Ottoman Empire to the modern Republic of Turkey. This volume is a cornerstone for any diplomat’s library in Istanbul. It details the secularization, modernization, and nation-building efforts that defined the early Republic. Understanding this history is crucial for interpreting contemporary Turkish politics, the role of the military, and the secular-religious divide. For the diplomat, this book offers the historical context necessary to engage respectfully and effectively with Turkish counterparts in Istanbul’s complex political environment.</w:t>
      </w:r>
    </w:p>
    <w:p>
      <w:pPr>
        <w:pStyle w:val="BodyText"/>
      </w:pPr>
      <w:r>
        <w:t xml:space="preserve">Document generated for diplomatic reference purposes. All citations follow standard academic formatting.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Turkey Istanbul</dc:title>
  <dc:creator/>
  <dc:language>en</dc:language>
  <cp:keywords/>
  <dcterms:created xsi:type="dcterms:W3CDTF">2026-08-07T11:19:31Z</dcterms:created>
  <dcterms:modified xsi:type="dcterms:W3CDTF">2026-08-07T11:19:31Z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