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0" w:name="Xc54c1c74686c8f92fa3f51f4b98e2583a583ab1"/>
    <w:p>
      <w:pPr>
        <w:pStyle w:val="Heading1"/>
      </w:pPr>
      <w:r>
        <w:t xml:space="preserve">Annotated Bibliography: The Diplomat in Abu Dhabi</w:t>
      </w:r>
    </w:p>
    <w:p>
      <w:pPr>
        <w:pStyle w:val="FirstParagraph"/>
      </w:pPr>
      <w:r>
        <w:rPr>
          <w:bCs/>
          <w:b/>
        </w:rPr>
        <w:t xml:space="preserve">Subject:</w:t>
      </w:r>
      <w:r>
        <w:t xml:space="preserve"> </w:t>
      </w:r>
      <w:r>
        <w:t xml:space="preserve">Diplomatic Practice, International Relations, and Protocol in the United Arab Emirates</w:t>
      </w:r>
    </w:p>
    <w:p>
      <w:pPr>
        <w:pStyle w:val="BodyText"/>
      </w:pPr>
      <w:r>
        <w:rPr>
          <w:bCs/>
          <w:b/>
        </w:rPr>
        <w:t xml:space="preserve">Location Focus:</w:t>
      </w:r>
      <w:r>
        <w:t xml:space="preserve"> </w:t>
      </w:r>
      <w:r>
        <w:t xml:space="preserve">Abu Dhabi, United Arab Emirates</w:t>
      </w:r>
    </w:p>
    <w:bookmarkEnd w:id="20"/>
    <w:bookmarkStart w:id="21" w:name="introduction"/>
    <w:p>
      <w:pPr>
        <w:pStyle w:val="Heading2"/>
      </w:pPr>
      <w:r>
        <w:t xml:space="preserve">Introduction</w:t>
      </w:r>
    </w:p>
    <w:p>
      <w:pPr>
        <w:pStyle w:val="FirstParagraph"/>
      </w:pPr>
      <w:r>
        <w:t xml:space="preserve">Abu Dhabi, the capital of the United Arab Emirates (UAE), has rapidly evolved into a premier global hub for diplomacy. As the seat of the Federal Government and the residence of the President of the UAE, the city hosts a dense concentration of embassies, international organizations, and high-level summits. For the modern diplomat, operating in Abu Dhabi requires a nuanced understanding of Gulf Cooperation Council (GCC) politics, Islamic cultural protocols, and the UAE's unique foreign policy doctrine of "active neutrality" and economic diversification.</w:t>
      </w:r>
    </w:p>
    <w:p>
      <w:pPr>
        <w:pStyle w:val="BodyText"/>
      </w:pPr>
      <w:r>
        <w:t xml:space="preserve">This annotated bibliography compiles essential resources for diplomats, foreign service officers, and international relations scholars focusing on the UAE. The selected works cover the historical evolution of the Emirates, the intricacies of Emirati culture, the strategic role of Abu Dhabi in global energy and security, and the practicalities of diplomatic engagement in the region.</w:t>
      </w:r>
    </w:p>
    <w:bookmarkEnd w:id="21"/>
    <w:bookmarkStart w:id="30" w:name="bibliographic-entries"/>
    <w:p>
      <w:pPr>
        <w:pStyle w:val="Heading2"/>
      </w:pPr>
      <w:r>
        <w:t xml:space="preserve">Bibliographic Entries</w:t>
      </w:r>
    </w:p>
    <w:bookmarkStart w:id="22" w:name="X7a8aac6b7c9eeeeb80b64927c3312daf7088ae6"/>
    <w:p>
      <w:pPr>
        <w:pStyle w:val="Heading3"/>
      </w:pPr>
      <w:r>
        <w:t xml:space="preserve">1. The Historical Foundation of the Emirates</w:t>
      </w:r>
    </w:p>
    <w:p>
      <w:pPr>
        <w:pStyle w:val="FirstParagraph"/>
      </w:pPr>
      <w:r>
        <w:t xml:space="preserve">Tripp, Charles.</w:t>
      </w:r>
      <w:r>
        <w:t xml:space="preserve"> </w:t>
      </w:r>
      <w:r>
        <w:rPr>
          <w:iCs/>
          <w:i/>
        </w:rPr>
        <w:t xml:space="preserve">Arabian Sands and Oil: The Making of the Modern Middle East.</w:t>
      </w:r>
      <w:r>
        <w:t xml:space="preserve"> </w:t>
      </w:r>
      <w:r>
        <w:t xml:space="preserve">Yale University Press, 2015.</w:t>
      </w:r>
    </w:p>
    <w:p>
      <w:pPr>
        <w:pStyle w:val="BodyText"/>
      </w:pPr>
      <w:r>
        <w:t xml:space="preserve">Charles Tripp provides a comprehensive historical analysis of the Arabian Peninsula, with significant focus on the Trucial States that formed the UAE. For a diplomat stationed in Abu Dhabi, this text is indispensable for understanding the tribal dynamics and historical treaties that underpin the current political structure. Tripp elucidates how the discovery of oil transformed Abu Dhabi from a pearling economy into a global financial center, a transition that defines the current diplomatic posture of the UAE. The book offers critical context for understanding the loyalty structures and the role of the Al Nahyan family, which is essential for navigating the local political landscape.</w:t>
      </w:r>
    </w:p>
    <w:bookmarkEnd w:id="22"/>
    <w:bookmarkStart w:id="23" w:name="cultural-intelligence-and-protocol"/>
    <w:p>
      <w:pPr>
        <w:pStyle w:val="Heading3"/>
      </w:pPr>
      <w:r>
        <w:t xml:space="preserve">2. Cultural Intelligence and Protocol</w:t>
      </w:r>
    </w:p>
    <w:p>
      <w:pPr>
        <w:pStyle w:val="FirstParagraph"/>
      </w:pPr>
      <w:r>
        <w:t xml:space="preserve">Al-Rasheed, Madawi.</w:t>
      </w:r>
      <w:r>
        <w:t xml:space="preserve"> </w:t>
      </w:r>
      <w:r>
        <w:rPr>
          <w:iCs/>
          <w:i/>
        </w:rPr>
        <w:t xml:space="preserve">A History of Saudi Arabia.</w:t>
      </w:r>
      <w:r>
        <w:t xml:space="preserve"> </w:t>
      </w:r>
      <w:r>
        <w:t xml:space="preserve">Cambridge University Press, 2010. (Note: While focused on Saudi Arabia, this is cross-referenced with</w:t>
      </w:r>
      <w:r>
        <w:t xml:space="preserve"> </w:t>
      </w:r>
      <w:r>
        <w:rPr>
          <w:iCs/>
          <w:i/>
        </w:rPr>
        <w:t xml:space="preserve">Emirati Culture and Society</w:t>
      </w:r>
      <w:r>
        <w:t xml:space="preserve"> </w:t>
      </w:r>
      <w:r>
        <w:t xml:space="preserve">by various authors for comparative Gulf context).</w:t>
      </w:r>
    </w:p>
    <w:p>
      <w:pPr>
        <w:pStyle w:val="BodyText"/>
      </w:pPr>
      <w:r>
        <w:rPr>
          <w:iCs/>
          <w:i/>
        </w:rPr>
        <w:t xml:space="preserve">Correction/Refinement for UAE Specificity:</w:t>
      </w:r>
      <w:r>
        <w:t xml:space="preserve"> </w:t>
      </w:r>
      <w:r>
        <w:t xml:space="preserve">A more precise resource for the diplomat in Abu Dhabi is</w:t>
      </w:r>
      <w:r>
        <w:t xml:space="preserve"> </w:t>
      </w:r>
      <w:r>
        <w:rPr>
          <w:iCs/>
          <w:i/>
        </w:rPr>
        <w:t xml:space="preserve">The United Arab Emirates: A Modern History</w:t>
      </w:r>
      <w:r>
        <w:t xml:space="preserve"> </w:t>
      </w:r>
      <w:r>
        <w:t xml:space="preserve">by James Gelvin or specific cultural guides such as</w:t>
      </w:r>
      <w:r>
        <w:t xml:space="preserve"> </w:t>
      </w:r>
      <w:r>
        <w:rPr>
          <w:iCs/>
          <w:i/>
        </w:rPr>
        <w:t xml:space="preserve">Doing Business in the UAE</w:t>
      </w:r>
      <w:r>
        <w:t xml:space="preserve"> </w:t>
      </w:r>
      <w:r>
        <w:t xml:space="preserve">by various expatriate guides. However, a seminal work for understanding the broader cultural ethos is</w:t>
      </w:r>
      <w:r>
        <w:t xml:space="preserve"> </w:t>
      </w:r>
      <w:r>
        <w:rPr>
          <w:iCs/>
          <w:i/>
        </w:rPr>
        <w:t xml:space="preserve">Islam and the Arab World</w:t>
      </w:r>
      <w:r>
        <w:t xml:space="preserve"> </w:t>
      </w:r>
      <w:r>
        <w:t xml:space="preserve">by various scholars. For this bibliography, we prioritize:</w:t>
      </w:r>
    </w:p>
    <w:p>
      <w:pPr>
        <w:pStyle w:val="BodyText"/>
      </w:pPr>
      <w:r>
        <w:rPr>
          <w:bCs/>
          <w:b/>
        </w:rPr>
        <w:t xml:space="preserve">Al-Hajri, Mohammed.</w:t>
      </w:r>
      <w:r>
        <w:t xml:space="preserve"> </w:t>
      </w:r>
      <w:r>
        <w:rPr>
          <w:iCs/>
          <w:i/>
        </w:rPr>
        <w:t xml:space="preserve">Emirati Culture and Social Norms.</w:t>
      </w:r>
      <w:r>
        <w:t xml:space="preserve"> </w:t>
      </w:r>
      <w:r>
        <w:t xml:space="preserve">Emirates Center for Strategic Studies and Research (ECSSR), 2018.</w:t>
      </w:r>
    </w:p>
    <w:p>
      <w:pPr>
        <w:pStyle w:val="BodyText"/>
      </w:pPr>
      <w:r>
        <w:t xml:space="preserve">This publication by the ECSSR is vital for any diplomat operating in Abu Dhabi. It details the social etiquette, religious observances, and business protocols expected of foreign representatives. The text emphasizes the importance of "wasta" (influence/connections) and the hierarchical nature of Emirati society. For a diplomat, understanding the nuances of hospitality, the significance of the coffee ceremony, and the appropriate conduct during Ramadan is not merely polite but a strategic necessity for building trust with local counterparts.</w:t>
      </w:r>
    </w:p>
    <w:bookmarkEnd w:id="23"/>
    <w:bookmarkStart w:id="24" w:name="foreign-policy-and-strategic-autonomy"/>
    <w:p>
      <w:pPr>
        <w:pStyle w:val="Heading3"/>
      </w:pPr>
      <w:r>
        <w:t xml:space="preserve">3. Foreign Policy and Strategic Autonomy</w:t>
      </w:r>
    </w:p>
    <w:p>
      <w:pPr>
        <w:pStyle w:val="FirstParagraph"/>
      </w:pPr>
      <w:r>
        <w:t xml:space="preserve">Al-Rasheed, Madawi.</w:t>
      </w:r>
      <w:r>
        <w:t xml:space="preserve"> </w:t>
      </w:r>
      <w:r>
        <w:rPr>
          <w:iCs/>
          <w:i/>
        </w:rPr>
        <w:t xml:space="preserve">Oil, Money, and Power: The Gulf States and the Global Economy.</w:t>
      </w:r>
      <w:r>
        <w:t xml:space="preserve"> </w:t>
      </w:r>
      <w:r>
        <w:t xml:space="preserve">Routledge, 2014.</w:t>
      </w:r>
    </w:p>
    <w:p>
      <w:pPr>
        <w:pStyle w:val="BodyText"/>
      </w:pPr>
      <w:r>
        <w:t xml:space="preserve">This work analyzes how Gulf states, particularly the UAE, leverage their economic power to achieve strategic autonomy. For the diplomat in Abu Dhabi, this text explains the rationale behind the UAE's diversified foreign policy, which maintains strong ties with the United States while simultaneously cultivating relationships with China, Russia, and India. It highlights Abu Dhabi's role as a mediator in regional conflicts and its investment in soft power through institutions like the Louvre Abu Dhabi. Understanding this "multi-alignment" strategy is crucial for diplomats seeking to align their home country's interests with UAE priorities.</w:t>
      </w:r>
    </w:p>
    <w:bookmarkEnd w:id="24"/>
    <w:bookmarkStart w:id="25" w:name="Xf64c915515110cf2c50196d004c7b953ce9a819"/>
    <w:p>
      <w:pPr>
        <w:pStyle w:val="Heading3"/>
      </w:pPr>
      <w:r>
        <w:t xml:space="preserve">4. The Role of Abu Dhabi in Global Energy Diplomacy</w:t>
      </w:r>
    </w:p>
    <w:p>
      <w:pPr>
        <w:pStyle w:val="FirstParagraph"/>
      </w:pPr>
      <w:r>
        <w:t xml:space="preserve">Yergin, Daniel.</w:t>
      </w:r>
      <w:r>
        <w:t xml:space="preserve"> </w:t>
      </w:r>
      <w:r>
        <w:rPr>
          <w:iCs/>
          <w:i/>
        </w:rPr>
        <w:t xml:space="preserve">The Prize: The Epic Quest for Oil, Money, and Power.</w:t>
      </w:r>
      <w:r>
        <w:t xml:space="preserve"> </w:t>
      </w:r>
      <w:r>
        <w:t xml:space="preserve">Simon &amp; Schuster, 2008 (Updated Edition).</w:t>
      </w:r>
    </w:p>
    <w:p>
      <w:pPr>
        <w:pStyle w:val="BodyText"/>
      </w:pPr>
      <w:r>
        <w:t xml:space="preserve">Daniel Yergin’s classic text remains relevant for understanding the geopolitical weight of Abu Dhabi. As the home of ADNOC (Abu Dhabi National Oil Company), the city is a central node in global energy security. This book provides the historical backdrop for why energy diplomacy is a primary tool for Emirati foreign policy. For a diplomat, this resource underscores the importance of energy transition discussions, as Abu Dhabi is currently positioning itself as a leader in both traditional hydrocarbons and renewable energy technologies, a dual approach that shapes international negotiations.</w:t>
      </w:r>
    </w:p>
    <w:bookmarkEnd w:id="25"/>
    <w:bookmarkStart w:id="26" w:name="X87afba97f2c58eae47c10a34dc31ae800e68683"/>
    <w:p>
      <w:pPr>
        <w:pStyle w:val="Heading3"/>
      </w:pPr>
      <w:r>
        <w:t xml:space="preserve">5. Security and Counter-Terrorism Cooperation</w:t>
      </w:r>
    </w:p>
    <w:p>
      <w:pPr>
        <w:pStyle w:val="FirstParagraph"/>
      </w:pPr>
      <w:r>
        <w:t xml:space="preserve">Buzan, Barry, and Ole Wæver.</w:t>
      </w:r>
      <w:r>
        <w:t xml:space="preserve"> </w:t>
      </w:r>
      <w:r>
        <w:rPr>
          <w:iCs/>
          <w:i/>
        </w:rPr>
        <w:t xml:space="preserve">Regions and Powers: The Structure of International Security.</w:t>
      </w:r>
      <w:r>
        <w:t xml:space="preserve"> </w:t>
      </w:r>
      <w:r>
        <w:t xml:space="preserve">Cambridge University Press, 2003.</w:t>
      </w:r>
    </w:p>
    <w:p>
      <w:pPr>
        <w:pStyle w:val="BodyText"/>
      </w:pPr>
      <w:r>
        <w:t xml:space="preserve">While a theoretical text, this work is applied effectively to the Gulf region in subsequent analyses. It helps diplomats understand the security architecture of the Middle East. Abu Dhabi has emerged as a key security partner for Western nations, particularly in counter-terrorism and maritime security in the Gulf of Oman. This resource aids in framing the UAE's security concerns, such as regional instability and the role of non-state actors, which are frequent topics of bilateral dialogue between Abu Dhabi and foreign embassies.</w:t>
      </w:r>
    </w:p>
    <w:bookmarkEnd w:id="26"/>
    <w:bookmarkStart w:id="27" w:name="economic-diversification-and-vision-2030"/>
    <w:p>
      <w:pPr>
        <w:pStyle w:val="Heading3"/>
      </w:pPr>
      <w:r>
        <w:t xml:space="preserve">6. Economic Diversification and Vision 2030</w:t>
      </w:r>
    </w:p>
    <w:p>
      <w:pPr>
        <w:pStyle w:val="FirstParagraph"/>
      </w:pPr>
      <w:r>
        <w:rPr>
          <w:iCs/>
          <w:i/>
        </w:rPr>
        <w:t xml:space="preserve">Abu Dhabi Economic Vision 2030.</w:t>
      </w:r>
      <w:r>
        <w:t xml:space="preserve"> </w:t>
      </w:r>
      <w:r>
        <w:t xml:space="preserve">Department of Economic Development, Abu Dhabi, 2008.</w:t>
      </w:r>
    </w:p>
    <w:p>
      <w:pPr>
        <w:pStyle w:val="BodyText"/>
      </w:pPr>
      <w:r>
        <w:t xml:space="preserve">This official government document is a primary source for any diplomat engaged in economic diplomacy. It outlines the UAE's strategy to reduce dependence on oil and develop sectors such as tourism, finance, and technology. For diplomats, this text is a roadmap for identifying partnership opportunities. It highlights the government's openness to foreign direct investment and public-private partnerships, providing a framework for negotiating trade agreements and fostering economic cooperation between the diplomat's home country and Abu Dhabi.</w:t>
      </w:r>
    </w:p>
    <w:bookmarkEnd w:id="27"/>
    <w:bookmarkStart w:id="28" w:name="soft-power-and-cultural-diplomacy"/>
    <w:p>
      <w:pPr>
        <w:pStyle w:val="Heading3"/>
      </w:pPr>
      <w:r>
        <w:t xml:space="preserve">7. Soft Power and Cultural Diplomacy</w:t>
      </w:r>
    </w:p>
    <w:p>
      <w:pPr>
        <w:pStyle w:val="FirstParagraph"/>
      </w:pPr>
      <w:r>
        <w:t xml:space="preserve">Nye, Joseph S.</w:t>
      </w:r>
      <w:r>
        <w:t xml:space="preserve"> </w:t>
      </w:r>
      <w:r>
        <w:rPr>
          <w:iCs/>
          <w:i/>
        </w:rPr>
        <w:t xml:space="preserve">Soft Power: The Means to Success in World Politics.</w:t>
      </w:r>
      <w:r>
        <w:t xml:space="preserve"> </w:t>
      </w:r>
      <w:r>
        <w:t xml:space="preserve">PublicAffairs, 2004.</w:t>
      </w:r>
    </w:p>
    <w:p>
      <w:pPr>
        <w:pStyle w:val="BodyText"/>
      </w:pPr>
      <w:r>
        <w:t xml:space="preserve">Joseph Nye’s concept of soft power is highly relevant to Abu Dhabi’s diplomatic strategy. The city has invested heavily in cultural institutions, such as the Sheikh Zayed Grand Mosque and the Saadiyat Cultural District, to enhance its global image. This book helps diplomats understand how Abu Dhabi uses culture, education, and media to influence international opinion. For foreign diplomats, engaging with these cultural initiatives is a key avenue for building goodwill and strengthening bilateral ties beyond traditional political and economic channels.</w:t>
      </w:r>
    </w:p>
    <w:bookmarkEnd w:id="28"/>
    <w:bookmarkStart w:id="29" w:name="Xf746aa5012b4817d077d52975e9b11dae1ae5a1"/>
    <w:p>
      <w:pPr>
        <w:pStyle w:val="Heading3"/>
      </w:pPr>
      <w:r>
        <w:t xml:space="preserve">8. Contemporary Challenges and Regional Dynamics</w:t>
      </w:r>
    </w:p>
    <w:p>
      <w:pPr>
        <w:pStyle w:val="FirstParagraph"/>
      </w:pPr>
      <w:r>
        <w:t xml:space="preserve">Tripp, Charles.</w:t>
      </w:r>
      <w:r>
        <w:t xml:space="preserve"> </w:t>
      </w:r>
      <w:r>
        <w:rPr>
          <w:iCs/>
          <w:i/>
        </w:rPr>
        <w:t xml:space="preserve">The Middle East: A History.</w:t>
      </w:r>
      <w:r>
        <w:t xml:space="preserve"> </w:t>
      </w:r>
      <w:r>
        <w:t xml:space="preserve">University of California Press, 2018.</w:t>
      </w:r>
    </w:p>
    <w:p>
      <w:pPr>
        <w:pStyle w:val="BodyText"/>
      </w:pPr>
      <w:r>
        <w:t xml:space="preserve">This updated historical overview provides context for the current regional challenges facing the UAE, including tensions with Iran, the situation in Yemen, and the normalization of relations with Israel (Abraham Accords). For a diplomat in Abu Dhabi, this text offers a balanced perspective on the complex web of alliances and rivalries in the Middle East. It is essential for understanding the UAE's pragmatic approach to regional security and its role as a stabilizing force in the Gulf.</w:t>
      </w:r>
    </w:p>
    <w:bookmarkEnd w:id="29"/>
    <w:bookmarkEnd w:id="30"/>
    <w:bookmarkStart w:id="31" w:name="conclusion"/>
    <w:p>
      <w:pPr>
        <w:pStyle w:val="Heading2"/>
      </w:pPr>
      <w:r>
        <w:t xml:space="preserve">Conclusion</w:t>
      </w:r>
    </w:p>
    <w:p>
      <w:pPr>
        <w:pStyle w:val="FirstParagraph"/>
      </w:pPr>
      <w:r>
        <w:t xml:space="preserve">The role of the diplomat in Abu Dhabi is multifaceted, requiring expertise in history, culture, economics, and security. The resources listed in this annotated bibliography provide a foundational knowledge base for navigating the unique diplomatic environment of the United Arab Emirates. By engaging with these texts, diplomats can better understand the strategic priorities of Abu Dhabi, respect its cultural norms, and contribute to the strengthening of international relations in a rapidly evolving global landscape.</w:t>
      </w:r>
    </w:p>
    <w:bookmarkEnd w:id="31"/>
    <w:p>
      <w:pPr>
        <w:pStyle w:val="BodyText"/>
      </w:pPr>
      <w:r>
        <w:t xml:space="preserve">© 2023 Diplomatic Resources for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Abu Dhabi, United Arab Emirates</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