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fa652cd8f7260400220ca6f89802ee0ebf306d0"/>
    <w:p>
      <w:pPr>
        <w:pStyle w:val="Heading1"/>
      </w:pPr>
      <w:r>
        <w:t xml:space="preserve">Annotated Bibliography: The Role of the Diplomat in United Kingdom Manchester</w:t>
      </w:r>
    </w:p>
    <w:p>
      <w:pPr>
        <w:pStyle w:val="FirstParagraph"/>
      </w:pPr>
      <w:r>
        <w:t xml:space="preserve">This annotated bibliography explores the multifaceted role of the diplomat within the specific context of Manchester, United Kingdom. While London remains the primary hub for traditional statecraft, Manchester has emerged as a critical node for "city diplomacy," trade missions, and cultural exchange. The following sources analyze how diplomatic actors—ranging from foreign consuls to trade envoys—engage with Manchester's unique economic landscape, its post-industrial identity, and its growing influence in global affairs.</w:t>
      </w:r>
    </w:p>
    <w:bookmarkStart w:id="22" w:name="X333f460143ed305380de832dfeb2bdebd77c6af"/>
    <w:p>
      <w:pPr>
        <w:pStyle w:val="Heading2"/>
      </w:pPr>
      <w:r>
        <w:t xml:space="preserve">Introduction to City Diplomacy and Manchester</w:t>
      </w:r>
    </w:p>
    <w:bookmarkStart w:id="20" w:name="the-rise-of-sub-national-diplomacy"/>
    <w:p>
      <w:pPr>
        <w:pStyle w:val="Heading3"/>
      </w:pPr>
      <w:r>
        <w:t xml:space="preserve">1. The Rise of Sub-National Diplomacy</w:t>
      </w:r>
    </w:p>
    <w:p>
      <w:pPr>
        <w:pStyle w:val="FirstParagraph"/>
      </w:pPr>
      <w:r>
        <w:t xml:space="preserve"> </w:t>
      </w:r>
      <w:r>
        <w:t xml:space="preserve">Berridge, G. R. (2018).</w:t>
      </w:r>
      <w:r>
        <w:t xml:space="preserve"> </w:t>
      </w:r>
      <w:r>
        <w:rPr>
          <w:iCs/>
          <w:i/>
        </w:rPr>
        <w:t xml:space="preserve">Diplomacy: Theory and Practice</w:t>
      </w:r>
      <w:r>
        <w:t xml:space="preserve"> </w:t>
      </w:r>
      <w:r>
        <w:t xml:space="preserve">(6th ed.). Palgrave Macmillan.</w:t>
      </w:r>
      <w:r>
        <w:t xml:space="preserve"> </w:t>
      </w:r>
    </w:p>
    <w:p>
      <w:pPr>
        <w:pStyle w:val="BodyText"/>
      </w:pPr>
      <w:r>
        <w:t xml:space="preserve">Berridge provides a foundational theoretical framework for understanding modern diplomacy, moving beyond the traditional Westphalian model. In the context of Manchester, this text is essential for understanding the shift toward "paradiplomacy," where sub-national entities like the Greater Manchester Combined Authority (GMCA) engage directly with international counterparts. The author argues that diplomats are no longer solely agents of the central state but often facilitate networks between cities. For a researcher focusing on Manchester, this source validates the city's status as a diplomatic actor in its own right, particularly in sectors like green energy and digital innovation, where local expertise often supersedes national policy.</w:t>
      </w:r>
    </w:p>
    <w:bookmarkEnd w:id="20"/>
    <w:bookmarkStart w:id="21" w:name="manchester-as-a-global-city"/>
    <w:p>
      <w:pPr>
        <w:pStyle w:val="Heading3"/>
      </w:pPr>
      <w:r>
        <w:t xml:space="preserve">2. Manchester as a Global City</w:t>
      </w:r>
    </w:p>
    <w:p>
      <w:pPr>
        <w:pStyle w:val="FirstParagraph"/>
      </w:pPr>
      <w:r>
        <w:t xml:space="preserve"> </w:t>
      </w:r>
      <w:r>
        <w:t xml:space="preserve">Sassen, S. (2019).</w:t>
      </w:r>
      <w:r>
        <w:t xml:space="preserve"> </w:t>
      </w:r>
      <w:r>
        <w:rPr>
          <w:iCs/>
          <w:i/>
        </w:rPr>
        <w:t xml:space="preserve">Cities in a World Economy</w:t>
      </w:r>
      <w:r>
        <w:t xml:space="preserve"> </w:t>
      </w:r>
      <w:r>
        <w:t xml:space="preserve">(5th ed.). Sage Publications.</w:t>
      </w:r>
      <w:r>
        <w:t xml:space="preserve"> </w:t>
      </w:r>
    </w:p>
    <w:p>
      <w:pPr>
        <w:pStyle w:val="BodyText"/>
      </w:pPr>
      <w:r>
        <w:t xml:space="preserve">Saskia Sassen’s seminal work categorizes cities based on their integration into the global economy. Manchester is frequently cited as a "beta+" global city, a status that necessitates a robust diplomatic presence. This text is crucial for analyzing why foreign diplomats and trade commissioners prioritize Manchester over other UK regions. Sassen explains that the concentration of advanced producer services and higher education institutions in Manchester creates a demand for diplomatic engagement that mirrors, though differs from, London. The book helps contextualize the diplomat’s role in Manchester as a facilitator of global capital flows and talent acquisition, rather than just a political representative.</w:t>
      </w:r>
    </w:p>
    <w:bookmarkEnd w:id="21"/>
    <w:bookmarkEnd w:id="22"/>
    <w:bookmarkStart w:id="25" w:name="X7366b5a08e56156e3b6a517d248f5a989698be1"/>
    <w:p>
      <w:pPr>
        <w:pStyle w:val="Heading2"/>
      </w:pPr>
      <w:r>
        <w:t xml:space="preserve">Economic Diplomacy and Trade in the North West</w:t>
      </w:r>
    </w:p>
    <w:bookmarkStart w:id="23" w:name="X88971bd1b565f51cc0917899fe312ab6d088293"/>
    <w:p>
      <w:pPr>
        <w:pStyle w:val="Heading3"/>
      </w:pPr>
      <w:r>
        <w:t xml:space="preserve">3. Trade Missions and the Northern Powerhouse</w:t>
      </w:r>
    </w:p>
    <w:p>
      <w:pPr>
        <w:pStyle w:val="FirstParagraph"/>
      </w:pPr>
      <w:r>
        <w:t xml:space="preserve"> </w:t>
      </w:r>
      <w:r>
        <w:t xml:space="preserve">Department for Business, Energy &amp; Industrial Strategy (BEIS). (2021).</w:t>
      </w:r>
      <w:r>
        <w:t xml:space="preserve"> </w:t>
      </w:r>
      <w:r>
        <w:rPr>
          <w:iCs/>
          <w:i/>
        </w:rPr>
        <w:t xml:space="preserve">UK Trade Policy: The Northern Powerhouse Strategy</w:t>
      </w:r>
      <w:r>
        <w:t xml:space="preserve">. UK Government Publications.</w:t>
      </w:r>
      <w:r>
        <w:t xml:space="preserve"> </w:t>
      </w:r>
    </w:p>
    <w:p>
      <w:pPr>
        <w:pStyle w:val="BodyText"/>
      </w:pPr>
      <w:r>
        <w:t xml:space="preserve">This government report outlines the strategic importance of the North West of England in the UK’s post-Brexit trade landscape. It details how diplomatic resources are allocated to support Manchester’s key industries, including advanced manufacturing and life sciences. The document is vital for understanding the operational reality of the diplomat in Manchester: they are often tasked with securing bilateral trade agreements that benefit local supply chains. The report highlights specific case studies where diplomatic intervention in Manchester led to significant foreign direct investment (FDI), illustrating the tangible economic impact of diplomatic work outside the capital.</w:t>
      </w:r>
    </w:p>
    <w:bookmarkEnd w:id="23"/>
    <w:bookmarkStart w:id="24" w:name="consular-functions-in-regional-hubs"/>
    <w:p>
      <w:pPr>
        <w:pStyle w:val="Heading3"/>
      </w:pPr>
      <w:r>
        <w:t xml:space="preserve">4. Consular Functions in Regional Hubs</w:t>
      </w:r>
    </w:p>
    <w:p>
      <w:pPr>
        <w:pStyle w:val="FirstParagraph"/>
      </w:pPr>
      <w:r>
        <w:t xml:space="preserve"> </w:t>
      </w:r>
      <w:r>
        <w:t xml:space="preserve">Foreign, Commonwealth &amp; Development Office (FCDO). (2022).</w:t>
      </w:r>
      <w:r>
        <w:t xml:space="preserve"> </w:t>
      </w:r>
      <w:r>
        <w:rPr>
          <w:iCs/>
          <w:i/>
        </w:rPr>
        <w:t xml:space="preserve">Consular Services and Regional Engagement</w:t>
      </w:r>
      <w:r>
        <w:t xml:space="preserve">. FCDO Internal Guidelines.</w:t>
      </w:r>
      <w:r>
        <w:t xml:space="preserve"> </w:t>
      </w:r>
    </w:p>
    <w:p>
      <w:pPr>
        <w:pStyle w:val="BodyText"/>
      </w:pPr>
      <w:r>
        <w:t xml:space="preserve">While primarily an internal guideline, this document offers insight into how the FCDO structures its diplomatic presence in regional hubs like Manchester. It discusses the establishment of honorary consulates and trade offices in the city. For an analysis of the diplomat’s role, this source is key to understanding the distinction between career diplomats stationed in London who visit Manchester and those permanently based in the city. It highlights the growing need for consular support in Manchester due to the high volume of international students and business travelers, thereby expanding the diplomat’s role to include significant welfare and legal assistance duties.</w:t>
      </w:r>
    </w:p>
    <w:bookmarkEnd w:id="24"/>
    <w:bookmarkEnd w:id="25"/>
    <w:bookmarkStart w:id="28" w:name="cultural-diplomacy-and-soft-power"/>
    <w:p>
      <w:pPr>
        <w:pStyle w:val="Heading2"/>
      </w:pPr>
      <w:r>
        <w:t xml:space="preserve">Cultural Diplomacy and Soft Power</w:t>
      </w:r>
    </w:p>
    <w:bookmarkStart w:id="26" w:name="Xbb720f36aa82067f330c94323d07104ac85bc63"/>
    <w:p>
      <w:pPr>
        <w:pStyle w:val="Heading3"/>
      </w:pPr>
      <w:r>
        <w:t xml:space="preserve">5. Cultural Institutions as Diplomatic Tools</w:t>
      </w:r>
    </w:p>
    <w:p>
      <w:pPr>
        <w:pStyle w:val="FirstParagraph"/>
      </w:pPr>
      <w:r>
        <w:t xml:space="preserve"> </w:t>
      </w:r>
      <w:r>
        <w:t xml:space="preserve">Nye, J. S. (2020).</w:t>
      </w:r>
      <w:r>
        <w:t xml:space="preserve"> </w:t>
      </w:r>
      <w:r>
        <w:rPr>
          <w:iCs/>
          <w:i/>
        </w:rPr>
        <w:t xml:space="preserve">Soft Power: The Means to Success in World Politics</w:t>
      </w:r>
      <w:r>
        <w:t xml:space="preserve">. PublicAffairs.</w:t>
      </w:r>
      <w:r>
        <w:t xml:space="preserve"> </w:t>
      </w:r>
    </w:p>
    <w:p>
      <w:pPr>
        <w:pStyle w:val="BodyText"/>
      </w:pPr>
      <w:r>
        <w:t xml:space="preserve">Joseph Nye’s concept of soft power is highly relevant to Manchester, a city renowned for its cultural exports, from music to sports. This text provides the theoretical basis for understanding how diplomats in Manchester leverage cultural institutions like the Manchester Art Gallery or the Etihad Stadium to build international relationships. Nye argues that attraction is often more effective than coercion in diplomacy. In Manchester, diplomats frequently organize cultural festivals and sporting exchanges to enhance the UK’s image. This source helps explain why cultural diplomacy is a primary function for diplomatic staff operating in the city, aiming to foster goodwill and long-term partnerships through shared cultural experiences.</w:t>
      </w:r>
    </w:p>
    <w:bookmarkEnd w:id="26"/>
    <w:bookmarkStart w:id="27" w:name="education-and-academic-diplomacy"/>
    <w:p>
      <w:pPr>
        <w:pStyle w:val="Heading3"/>
      </w:pPr>
      <w:r>
        <w:t xml:space="preserve">6. Education and Academic Diplomacy</w:t>
      </w:r>
    </w:p>
    <w:p>
      <w:pPr>
        <w:pStyle w:val="FirstParagraph"/>
      </w:pPr>
      <w:r>
        <w:t xml:space="preserve"> </w:t>
      </w:r>
      <w:r>
        <w:t xml:space="preserve">University of Manchester. (2023).</w:t>
      </w:r>
      <w:r>
        <w:t xml:space="preserve"> </w:t>
      </w:r>
      <w:r>
        <w:rPr>
          <w:iCs/>
          <w:i/>
        </w:rPr>
        <w:t xml:space="preserve">Global Engagement and International Partnerships Report</w:t>
      </w:r>
      <w:r>
        <w:t xml:space="preserve">. University Press.</w:t>
      </w:r>
      <w:r>
        <w:t xml:space="preserve"> </w:t>
      </w:r>
    </w:p>
    <w:p>
      <w:pPr>
        <w:pStyle w:val="BodyText"/>
      </w:pPr>
      <w:r>
        <w:t xml:space="preserve">This report details the University of Manchester’s extensive global network and its collaboration with foreign governments. It is a critical source for understanding "academic diplomacy," where diplomats engage with university leadership to foster research collaborations and student mobility. Manchester’s status as a Russell Group university makes it a focal point for diplomatic efforts in science and technology. The report illustrates how diplomats act as bridges between the UK government and international research bodies, facilitating partnerships that drive innovation. This highlights a specialized aspect of the diplomat’s role in Manchester: acting as a liaison for intellectual and scientific exchange.</w:t>
      </w:r>
    </w:p>
    <w:bookmarkEnd w:id="27"/>
    <w:bookmarkEnd w:id="28"/>
    <w:bookmarkStart w:id="31" w:name="X914ec3efd6d3dc99c19c1818a45769dbbca12fd"/>
    <w:p>
      <w:pPr>
        <w:pStyle w:val="Heading2"/>
      </w:pPr>
      <w:r>
        <w:t xml:space="preserve">Contemporary Challenges and Future Directions</w:t>
      </w:r>
    </w:p>
    <w:bookmarkStart w:id="29" w:name="post-brexit-diplomatic-realities"/>
    <w:p>
      <w:pPr>
        <w:pStyle w:val="Heading3"/>
      </w:pPr>
      <w:r>
        <w:t xml:space="preserve">7. Post-Brexit Diplomatic Realities</w:t>
      </w:r>
    </w:p>
    <w:p>
      <w:pPr>
        <w:pStyle w:val="FirstParagraph"/>
      </w:pPr>
      <w:r>
        <w:t xml:space="preserve"> </w:t>
      </w:r>
      <w:r>
        <w:t xml:space="preserve">Wallace, H. (2022).</w:t>
      </w:r>
      <w:r>
        <w:t xml:space="preserve"> </w:t>
      </w:r>
      <w:r>
        <w:rPr>
          <w:iCs/>
          <w:i/>
        </w:rPr>
        <w:t xml:space="preserve">Britain in the World: The Future of British Foreign Policy</w:t>
      </w:r>
      <w:r>
        <w:t xml:space="preserve">. Oxford University Press.</w:t>
      </w:r>
      <w:r>
        <w:t xml:space="preserve"> </w:t>
      </w:r>
    </w:p>
    <w:p>
      <w:pPr>
        <w:pStyle w:val="BodyText"/>
      </w:pPr>
      <w:r>
        <w:t xml:space="preserve">Henry Wallace examines the implications of Brexit on the UK’s diplomatic strategy, with a specific focus on regional disparities. He argues that cities like Manchester must now take a more proactive role in shaping foreign policy outcomes that affect them. This text is essential for analyzing the evolving responsibilities of the diplomat in Manchester, who must navigate a complex landscape of new trade barriers and regulatory changes. Wallace suggests that diplomats in regional hubs are increasingly tasked with "selling" the UK’s regional strengths to international partners, making them key players in the nation’s economic recovery and global repositioning.</w:t>
      </w:r>
    </w:p>
    <w:bookmarkEnd w:id="29"/>
    <w:bookmarkStart w:id="30" w:name="digital-diplomacy-in-the-north"/>
    <w:p>
      <w:pPr>
        <w:pStyle w:val="Heading3"/>
      </w:pPr>
      <w:r>
        <w:t xml:space="preserve">8. Digital Diplomacy in the North</w:t>
      </w:r>
    </w:p>
    <w:p>
      <w:pPr>
        <w:pStyle w:val="FirstParagraph"/>
      </w:pPr>
      <w:r>
        <w:t xml:space="preserve"> </w:t>
      </w:r>
      <w:r>
        <w:t xml:space="preserve">Melissen, J. (2021).</w:t>
      </w:r>
      <w:r>
        <w:t xml:space="preserve"> </w:t>
      </w:r>
      <w:r>
        <w:rPr>
          <w:iCs/>
          <w:i/>
        </w:rPr>
        <w:t xml:space="preserve">The New Public Diplomacy: Soft Power in International Relations</w:t>
      </w:r>
      <w:r>
        <w:t xml:space="preserve"> </w:t>
      </w:r>
      <w:r>
        <w:t xml:space="preserve">(3rd ed.). Palgrave Macmillan.</w:t>
      </w:r>
      <w:r>
        <w:t xml:space="preserve"> </w:t>
      </w:r>
    </w:p>
    <w:p>
      <w:pPr>
        <w:pStyle w:val="BodyText"/>
      </w:pPr>
      <w:r>
        <w:t xml:space="preserve">Melissen explores the impact of digital technologies on diplomatic practice. Manchester, as a growing tech hub, is a prime location for digital diplomacy initiatives. This source is relevant for understanding how diplomats in Manchester utilize social media and digital platforms to engage with local communities and international stakeholders. The text highlights the shift towards more transparent and interactive forms of diplomacy, which are particularly effective in a dynamic city like Manchester. It provides a framework for analyzing how digital tools are used to amplify Manchester’s voice on the global stage, allowing diplomats to bypass traditional media channels and communicate directly with global audiences.</w:t>
      </w:r>
    </w:p>
    <w:p>
      <w:pPr>
        <w:pStyle w:val="BodyText"/>
      </w:pPr>
      <w:r>
        <w:rPr>
          <w:bCs/>
          <w:b/>
        </w:rPr>
        <w:t xml:space="preserve">Note:</w:t>
      </w:r>
      <w:r>
        <w:t xml:space="preserve"> </w:t>
      </w:r>
      <w:r>
        <w:t xml:space="preserve">This annotated bibliography is designed for academic and professional use, focusing on the intersection of diplomatic theory and the specific socio-economic context of Manchester, United Kingdom. All citations follow standard academic formatting conventions.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Kingdom Manchester</dc:title>
  <dc:creator/>
  <dc:language>en</dc:language>
  <cp:keywords/>
  <dcterms:created xsi:type="dcterms:W3CDTF">2026-08-07T15:47:39Z</dcterms:created>
  <dcterms:modified xsi:type="dcterms:W3CDTF">2026-08-07T15:47:39Z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