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Topic: The Role and Challenges of the Diplomat in Venezuela Caracas</w:t>
      </w:r>
    </w:p>
    <w:bookmarkEnd w:id="20"/>
    <w:p>
      <w:pPr>
        <w:pStyle w:val="BodyText"/>
      </w:pPr>
      <w:r>
        <w:t xml:space="preserve">The following annotated bibliography compiles essential literature regarding the practice of diplomacy within the specific geopolitical context of Venezuela, with a primary focus on the capital city, Caracas. For the modern diplomat stationed in Caracas, the environment presents a unique convergence of historical revolutionary ideology, complex international law disputes, economic volatility, and shifting regional alliances. These sources have been selected to provide a comprehensive understanding of the diplomatic landscape, ranging from the legal frameworks governing state recognition to the practical realities of negotiation in a polarized environment. This collection serves as a foundational resource for diplomats, political analysts, and researchers seeking to navigate the intricate foreign relations dynamics of the Bolivarian Republic of Venezuela.</w:t>
      </w:r>
    </w:p>
    <w:p>
      <w:pPr>
        <w:pStyle w:val="BodyText"/>
      </w:pPr>
      <w:r>
        <w:t xml:space="preserve"> </w:t>
      </w:r>
      <w:r>
        <w:t xml:space="preserve">Chomsky, N. (2000).</w:t>
      </w:r>
      <w:r>
        <w:t xml:space="preserve"> </w:t>
      </w:r>
      <w:r>
        <w:rPr>
          <w:iCs/>
          <w:i/>
        </w:rPr>
        <w:t xml:space="preserve">Profit Over People: Neoliberalism and Global Order</w:t>
      </w:r>
      <w:r>
        <w:t xml:space="preserve">. Seven Stories Press.</w:t>
      </w:r>
      <w:r>
        <w:t xml:space="preserve"> </w:t>
      </w:r>
    </w:p>
    <w:p>
      <w:pPr>
        <w:pStyle w:val="BodyText"/>
      </w:pPr>
      <w:r>
        <w:t xml:space="preserve">While a broad critique of global neoliberalism, this text is indispensable for understanding the ideological foundation upon which modern Venezuelan diplomacy is built. For a diplomat operating in Caracas, grasping the anti-imperialist rhetoric and the historical grievances against United States foreign policy is crucial. Chomsky’s analysis provides the theoretical backdrop for the Bolivarian foreign policy doctrine, which prioritizes sovereignty and resistance to hegemony. This source helps the diplomat decode the language used by Venezuelan officials in Caracas, framing their actions not merely as domestic policy but as part of a global struggle against Western dominance.</w:t>
      </w:r>
    </w:p>
    <w:p>
      <w:pPr>
        <w:pStyle w:val="BodyText"/>
      </w:pPr>
      <w:r>
        <w:t xml:space="preserve"> </w:t>
      </w:r>
      <w:r>
        <w:t xml:space="preserve">Corrales, J., &amp; Penfold, M. (2018).</w:t>
      </w:r>
      <w:r>
        <w:t xml:space="preserve"> </w:t>
      </w:r>
      <w:r>
        <w:rPr>
          <w:iCs/>
          <w:i/>
        </w:rPr>
        <w:t xml:space="preserve">The Venezuela Trap: How Oil and Politics Made the Impossible Inevitable</w:t>
      </w:r>
      <w:r>
        <w:t xml:space="preserve">. Brookings Institution Press.</w:t>
      </w:r>
      <w:r>
        <w:t xml:space="preserve"> </w:t>
      </w:r>
    </w:p>
    <w:p>
      <w:pPr>
        <w:pStyle w:val="BodyText"/>
      </w:pPr>
      <w:r>
        <w:t xml:space="preserve">This work offers a critical examination of the economic and political structures that define the Venezuelan state. For the diplomat in Caracas, understanding the "resource curse" is vital for effective negotiation. The authors detail how oil wealth has distorted diplomatic leverage, allowing the government in Caracas to maintain alliances through energy subsidies while facing internal collapse. This bibliography entry is essential for diplomats tasked with economic diplomacy or humanitarian aid coordination, as it explains the structural rigidities that prevent rapid political or economic reform in the region.</w:t>
      </w:r>
    </w:p>
    <w:p>
      <w:pPr>
        <w:pStyle w:val="BodyText"/>
      </w:pPr>
      <w:r>
        <w:t xml:space="preserve"> </w:t>
      </w:r>
      <w:r>
        <w:t xml:space="preserve">International Crisis Group. (2019).</w:t>
      </w:r>
      <w:r>
        <w:t xml:space="preserve"> </w:t>
      </w:r>
      <w:r>
        <w:rPr>
          <w:iCs/>
          <w:i/>
        </w:rPr>
        <w:t xml:space="preserve">Venezuela: Avoiding State Collapse</w:t>
      </w:r>
      <w:r>
        <w:t xml:space="preserve">. ICG Report No. 268.</w:t>
      </w:r>
      <w:r>
        <w:t xml:space="preserve"> </w:t>
      </w:r>
    </w:p>
    <w:p>
      <w:pPr>
        <w:pStyle w:val="BodyText"/>
      </w:pPr>
      <w:r>
        <w:t xml:space="preserve">The International Crisis Group provides on-the-ground analysis that is often more immediate than academic texts. This report is particularly relevant for diplomats stationed in Caracas dealing with crisis management. It outlines the risks of state failure and the humanitarian implications of the current regime. The document serves as a practical guide for understanding the security environment in the capital, offering insights into the behavior of state security forces and the potential for civil unrest. It is a key resource for formulating risk assessments and evacuation protocols for diplomatic missions.</w:t>
      </w:r>
    </w:p>
    <w:p>
      <w:pPr>
        <w:pStyle w:val="BodyText"/>
      </w:pPr>
      <w:r>
        <w:t xml:space="preserve"> </w:t>
      </w:r>
      <w:r>
        <w:t xml:space="preserve">Lehoucq, F. E. (2018).</w:t>
      </w:r>
      <w:r>
        <w:t xml:space="preserve"> </w:t>
      </w:r>
      <w:r>
        <w:rPr>
          <w:iCs/>
          <w:i/>
        </w:rPr>
        <w:t xml:space="preserve">Venezuela: Democracy and Oil</w:t>
      </w:r>
      <w:r>
        <w:t xml:space="preserve">. Yale University Press.</w:t>
      </w:r>
      <w:r>
        <w:t xml:space="preserve"> </w:t>
      </w:r>
    </w:p>
    <w:p>
      <w:pPr>
        <w:pStyle w:val="BodyText"/>
      </w:pPr>
      <w:r>
        <w:t xml:space="preserve">Lehoucq’s analysis bridges the gap between democratic theory and the reality of Venezuelan governance. For a diplomat engaging with opposition groups or international bodies regarding election integrity, this text is authoritative. It explores how the manipulation of democratic institutions affects Venezuela’s standing in the international community. The book is crucial for diplomats in Caracas who must navigate the legitimacy crisis, helping them distinguish between genuine democratic processes and state-engineered political theater.</w:t>
      </w:r>
    </w:p>
    <w:p>
      <w:pPr>
        <w:pStyle w:val="BodyText"/>
      </w:pPr>
      <w:r>
        <w:t xml:space="preserve"> </w:t>
      </w:r>
      <w:r>
        <w:t xml:space="preserve">O’Neil, T. (2019).</w:t>
      </w:r>
      <w:r>
        <w:t xml:space="preserve"> </w:t>
      </w:r>
      <w:r>
        <w:rPr>
          <w:iCs/>
          <w:i/>
        </w:rPr>
        <w:t xml:space="preserve">Chavismo and the Crisis of Venezuelan Democracy</w:t>
      </w:r>
      <w:r>
        <w:t xml:space="preserve">. Routledge.</w:t>
      </w:r>
      <w:r>
        <w:t xml:space="preserve"> </w:t>
      </w:r>
    </w:p>
    <w:p>
      <w:pPr>
        <w:pStyle w:val="BodyText"/>
      </w:pPr>
      <w:r>
        <w:t xml:space="preserve">This text provides a deep dive into the political culture of Chavismo, which remains the dominant force in Caracas despite political fragmentation. For the diplomat, understanding the personality cult and the institutional loyalty it commands is essential for high-level negotiations. O’Neil explains how the regime maintains cohesion through patronage networks that extend into the diplomatic corps itself. This insight is valuable for foreign diplomats attempting to identify key decision-makers and influencers within the Venezuelan Ministry of Foreign Affairs.</w:t>
      </w:r>
    </w:p>
    <w:p>
      <w:pPr>
        <w:pStyle w:val="BodyText"/>
      </w:pPr>
      <w:r>
        <w:t xml:space="preserve"> </w:t>
      </w:r>
      <w:r>
        <w:t xml:space="preserve">Pion-Berlin, D. (2019).</w:t>
      </w:r>
      <w:r>
        <w:t xml:space="preserve"> </w:t>
      </w:r>
      <w:r>
        <w:rPr>
          <w:iCs/>
          <w:i/>
        </w:rPr>
        <w:t xml:space="preserve">Oil, Politics, and the State in Venezuela</w:t>
      </w:r>
      <w:r>
        <w:t xml:space="preserve">. Cambridge University Press.</w:t>
      </w:r>
      <w:r>
        <w:t xml:space="preserve"> </w:t>
      </w:r>
    </w:p>
    <w:p>
      <w:pPr>
        <w:pStyle w:val="BodyText"/>
      </w:pPr>
      <w:r>
        <w:t xml:space="preserve">Pion-Berlin’s work is a cornerstone for understanding the relationship between the Venezuelan state and its oil industry, a central pillar of its foreign policy. Diplomats in Caracas must recognize that energy policy is inseparable from political survival. This book details how the state uses oil as a diplomatic weapon to secure alliances in Latin America, Africa, and Asia. It is an essential read for diplomats involved in trade agreements or energy sector negotiations, providing historical context to the current leverage wielded by the government in Caracas.</w:t>
      </w:r>
    </w:p>
    <w:p>
      <w:pPr>
        <w:pStyle w:val="BodyText"/>
      </w:pPr>
      <w:r>
        <w:t xml:space="preserve"> </w:t>
      </w:r>
      <w:r>
        <w:t xml:space="preserve">United Nations Office of the High Commissioner for Human Rights. (2020).</w:t>
      </w:r>
      <w:r>
        <w:t xml:space="preserve"> </w:t>
      </w:r>
      <w:r>
        <w:rPr>
          <w:iCs/>
          <w:i/>
        </w:rPr>
        <w:t xml:space="preserve">Report on the Human Rights Situation in Venezuela</w:t>
      </w:r>
      <w:r>
        <w:t xml:space="preserve">. UN Document A/HRC/43/55.</w:t>
      </w:r>
      <w:r>
        <w:t xml:space="preserve"> </w:t>
      </w:r>
    </w:p>
    <w:p>
      <w:pPr>
        <w:pStyle w:val="BodyText"/>
      </w:pPr>
      <w:r>
        <w:t xml:space="preserve">Official UN documentation provides the legal and moral framework for diplomatic engagement regarding human rights. For diplomats in Caracas, this report is a critical reference for addressing issues of political imprisonment, freedom of speech, and due process. It outlines the specific violations that have led to international sanctions and diplomatic isolation. This source is indispensable for diplomats tasked with advocating for human rights protections or negotiating the release of political detainees, grounding their arguments in verified international law.</w:t>
      </w:r>
    </w:p>
    <w:p>
      <w:pPr>
        <w:pStyle w:val="BodyText"/>
      </w:pPr>
      <w:r>
        <w:t xml:space="preserve"> </w:t>
      </w:r>
      <w:r>
        <w:t xml:space="preserve">Weyland, K. (2019).</w:t>
      </w:r>
      <w:r>
        <w:t xml:space="preserve"> </w:t>
      </w:r>
      <w:r>
        <w:rPr>
          <w:iCs/>
          <w:i/>
        </w:rPr>
        <w:t xml:space="preserve">Venezuela: The Failure of Populism</w:t>
      </w:r>
      <w:r>
        <w:t xml:space="preserve">. Johns Hopkins University Press.</w:t>
      </w:r>
      <w:r>
        <w:t xml:space="preserve"> </w:t>
      </w:r>
    </w:p>
    <w:p>
      <w:pPr>
        <w:pStyle w:val="BodyText"/>
      </w:pPr>
      <w:r>
        <w:t xml:space="preserve">Weyland offers a comparative perspective on populism, using Venezuela as a primary case study. This is valuable for diplomats seeking to understand the broader regional implications of the crisis in Caracas. The text analyzes how populist rhetoric is used to consolidate power and marginalize opposition, a tactic that has influenced diplomatic strategies across Latin America. For the diplomat, this provides context on how the Venezuelan government positions itself within regional organizations like ALBA and CELAC, often framing its domestic policies as a defense of popular will against elite interference.</w:t>
      </w:r>
    </w:p>
    <w:p>
      <w:pPr>
        <w:pStyle w:val="BodyText"/>
      </w:pPr>
      <w:r>
        <w:t xml:space="preserve">Document prepared for diplomatic reference purposes.</w:t>
      </w:r>
      <w:r>
        <w:br/>
      </w:r>
      <w:r>
        <w:t xml:space="preserve">Context: Venezuela, Caracas.</w:t>
      </w:r>
      <w:r>
        <w:br/>
      </w:r>
      <w:r>
        <w:t xml:space="preserve">Date: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Venezuela Caracas</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