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Brisbane,</w:t>
      </w:r>
      <w:r>
        <w:t xml:space="preserve"> </w:t>
      </w:r>
      <w:r>
        <w:t xml:space="preserve">Australia</w:t>
      </w:r>
    </w:p>
    <w:bookmarkStart w:id="22" w:name="X5e03fb3d0e94515a7af98df32262ee75585df98"/>
    <w:p>
      <w:pPr>
        <w:pStyle w:val="Heading1"/>
      </w:pPr>
      <w:r>
        <w:t xml:space="preserve">Annotated Bibliography: The Role and Practice of the Doctor General Practitioner in Australia Brisbane</w:t>
      </w:r>
    </w:p>
    <w:p>
      <w:pPr>
        <w:pStyle w:val="FirstParagraph"/>
      </w:pPr>
      <w:r>
        <w:t xml:space="preserve">This annotated bibliography compiles key resources regarding the practice, regulation, and challenges faced by the Doctor General Practitioner within the specific context of Australia Brisbane. It covers clinical guidelines, workforce distribution, cultural competency, and the unique healthcare infrastructure of the region.</w:t>
      </w:r>
    </w:p>
    <w:bookmarkStart w:id="20" w:name="introduction"/>
    <w:p>
      <w:pPr>
        <w:pStyle w:val="Heading2"/>
      </w:pPr>
      <w:r>
        <w:t xml:space="preserve">Introduction</w:t>
      </w:r>
    </w:p>
    <w:p>
      <w:pPr>
        <w:pStyle w:val="FirstParagraph"/>
      </w:pPr>
      <w:r>
        <w:t xml:space="preserve">The Doctor General Practitioner (GP) serves as the primary point of contact for the healthcare system in Australia. In Brisbane, the capital of Queensland, the role is particularly complex due to the city's diverse demographics, ranging from affluent inner-city suburbs to underserved outer regions. The following entries provide a comprehensive overview of the literature defining this role.</w:t>
      </w:r>
    </w:p>
    <w:p>
      <w:pPr>
        <w:pStyle w:val="BodyText"/>
      </w:pPr>
      <w:r>
        <w:t xml:space="preserve">Royal Australian College of General Practitioners (RACGP). (2021).</w:t>
      </w:r>
      <w:r>
        <w:t xml:space="preserve"> </w:t>
      </w:r>
      <w:r>
        <w:rPr>
          <w:iCs/>
          <w:i/>
        </w:rPr>
        <w:t xml:space="preserve">Red Book: Australian General Practice Standards</w:t>
      </w:r>
      <w:r>
        <w:t xml:space="preserve"> </w:t>
      </w:r>
      <w:r>
        <w:t xml:space="preserve">(6th ed.). RACGP.</w:t>
      </w:r>
    </w:p>
    <w:p>
      <w:pPr>
        <w:pStyle w:val="BodyText"/>
      </w:pPr>
      <w:r>
        <w:t xml:space="preserve">This seminal text is the definitive guide for any Doctor General Practitioner operating in Australia. It outlines the seven standards required for high-quality general practice. For practitioners in Brisbane, this document is critical as it sets the benchmark for accreditation by the Department of Health and Aged Care. It details requirements for clinical governance, patient safety, and continuous professional development. The Red Book is essential for understanding the regulatory framework that governs the daily operations of a GP clinic in Queensland, ensuring that care meets national expectations while addressing local health priorities.</w:t>
      </w:r>
    </w:p>
    <w:p>
      <w:pPr>
        <w:pStyle w:val="BodyText"/>
      </w:pPr>
      <w:r>
        <w:t xml:space="preserve">Australian Institute of Health and Welfare (AIHW). (2023).</w:t>
      </w:r>
      <w:r>
        <w:t xml:space="preserve"> </w:t>
      </w:r>
      <w:r>
        <w:rPr>
          <w:iCs/>
          <w:i/>
        </w:rPr>
        <w:t xml:space="preserve">General Practice in Australia 2021–22</w:t>
      </w:r>
      <w:r>
        <w:t xml:space="preserve">. AIHW.</w:t>
      </w:r>
    </w:p>
    <w:p>
      <w:pPr>
        <w:pStyle w:val="BodyText"/>
      </w:pPr>
      <w:r>
        <w:t xml:space="preserve">This report provides comprehensive statistical data on the general practice workforce across Australia, with specific breakdowns for states and territories, including Queensland. It is a vital resource for understanding the supply and demand of Doctor General Practitioners in Brisbane. The data highlights trends in patient presentations, Medicare Benefits Schedule (MBS) item numbers claimed, and the ratio of GPs to population. For stakeholders in Brisbane, this report illuminates the disparities in GP access between the Brisbane metropolitan area and regional Queensland, offering evidence-based insights into workforce planning and policy development.</w:t>
      </w:r>
    </w:p>
    <w:p>
      <w:pPr>
        <w:pStyle w:val="BodyText"/>
      </w:pPr>
      <w:r>
        <w:t xml:space="preserve">Queensland Government. (2022).</w:t>
      </w:r>
      <w:r>
        <w:t xml:space="preserve"> </w:t>
      </w:r>
      <w:r>
        <w:rPr>
          <w:iCs/>
          <w:i/>
        </w:rPr>
        <w:t xml:space="preserve">Queensland Health Workforce Strategy</w:t>
      </w:r>
      <w:r>
        <w:t xml:space="preserve">. Department of Health.</w:t>
      </w:r>
    </w:p>
    <w:p>
      <w:pPr>
        <w:pStyle w:val="BodyText"/>
      </w:pPr>
      <w:r>
        <w:t xml:space="preserve">This strategic document outlines the state government's approach to addressing workforce shortages and improving health outcomes. It is particularly relevant to the Doctor General Practitioner in Australia Brisbane as it details initiatives to attract and retain medical professionals in the region. The strategy addresses specific challenges in Brisbane, such as the high volume of patients in public hospitals and the need for better integration between primary care and hospital services. It provides a roadmap for how the state intends to support GPs through funding models and infrastructure development.</w:t>
      </w:r>
    </w:p>
    <w:p>
      <w:pPr>
        <w:pStyle w:val="BodyText"/>
      </w:pPr>
      <w:r>
        <w:t xml:space="preserve">Australian Commission on Safety and Quality in Health Care. (2021).</w:t>
      </w:r>
      <w:r>
        <w:t xml:space="preserve"> </w:t>
      </w:r>
      <w:r>
        <w:rPr>
          <w:iCs/>
          <w:i/>
        </w:rPr>
        <w:t xml:space="preserve">Medication Safety in General Practice</w:t>
      </w:r>
      <w:r>
        <w:t xml:space="preserve">. ACSQHC.</w:t>
      </w:r>
    </w:p>
    <w:p>
      <w:pPr>
        <w:pStyle w:val="BodyText"/>
      </w:pPr>
      <w:r>
        <w:t xml:space="preserve">Medication management is a core responsibility of the Doctor General Practitioner. This resource provides guidelines on minimizing medication errors and ensuring safe prescribing practices. In the context of Brisbane, where the population includes a significant number of elderly residents in aged care facilities, this document is crucial. It offers practical tools for GPs to manage polypharmacy and reduce adverse drug events. The guidelines are aligned with national safety standards but are applicable to the diverse clinical settings found in Brisbane's general practices.</w:t>
      </w:r>
    </w:p>
    <w:p>
      <w:pPr>
        <w:pStyle w:val="BodyText"/>
      </w:pPr>
      <w:r>
        <w:t xml:space="preserve">National Aboriginal Community Controlled Health Organisation (NACCHO). (2020).</w:t>
      </w:r>
      <w:r>
        <w:t xml:space="preserve"> </w:t>
      </w:r>
      <w:r>
        <w:rPr>
          <w:iCs/>
          <w:i/>
        </w:rPr>
        <w:t xml:space="preserve">Best Practice Guidelines for Aboriginal Health</w:t>
      </w:r>
      <w:r>
        <w:t xml:space="preserve">. NACCHO.</w:t>
      </w:r>
    </w:p>
    <w:p>
      <w:pPr>
        <w:pStyle w:val="BodyText"/>
      </w:pPr>
      <w:r>
        <w:t xml:space="preserve">Cultural safety is a mandatory component of general practice in Australia. This guide is essential for any Doctor General Practitioner working in Brisbane, which has a growing Aboriginal and Torres Strait Islander population. It provides evidence-based recommendations for delivering culturally appropriate care, addressing social determinants of health, and improving health outcomes for Indigenous patients. The document emphasizes the importance of building trust and understanding the historical context of healthcare for Indigenous Australians, which is critical for effective practice in Brisbane's multicultural environment.</w:t>
      </w:r>
    </w:p>
    <w:p>
      <w:pPr>
        <w:pStyle w:val="BodyText"/>
      </w:pPr>
      <w:r>
        <w:t xml:space="preserve">Australian Medical Association (AMA) Queensland. (2023).</w:t>
      </w:r>
      <w:r>
        <w:t xml:space="preserve"> </w:t>
      </w:r>
      <w:r>
        <w:rPr>
          <w:iCs/>
          <w:i/>
        </w:rPr>
        <w:t xml:space="preserve">AMA Queensland Position Statement on General Practice Funding</w:t>
      </w:r>
      <w:r>
        <w:t xml:space="preserve">. AMA.</w:t>
      </w:r>
    </w:p>
    <w:p>
      <w:pPr>
        <w:pStyle w:val="BodyText"/>
      </w:pPr>
      <w:r>
        <w:t xml:space="preserve">This position statement advocates for sustainable funding models for general practice. It is highly relevant to the Doctor General Practitioner in Australia Brisbane, as it addresses the financial pressures faced by clinics in the region. The document critiques current Medicare policies and proposes reforms to ensure that GPs can provide comprehensive care without compromising their financial viability. It highlights the unique challenges of operating in Brisbane, including high overhead costs and the increasing complexity of patient needs, making it a key resource for understanding the economic landscape of general practice.</w:t>
      </w:r>
    </w:p>
    <w:p>
      <w:pPr>
        <w:pStyle w:val="BodyText"/>
      </w:pPr>
      <w:r>
        <w:t xml:space="preserve">Telehealth in Australia: A Review of the Literature. (2022).</w:t>
      </w:r>
      <w:r>
        <w:t xml:space="preserve"> </w:t>
      </w:r>
      <w:r>
        <w:rPr>
          <w:iCs/>
          <w:i/>
        </w:rPr>
        <w:t xml:space="preserve">The Medical Journal of Australia</w:t>
      </w:r>
      <w:r>
        <w:t xml:space="preserve">, 216(5), 210-215.</w:t>
      </w:r>
    </w:p>
    <w:p>
      <w:pPr>
        <w:pStyle w:val="BodyText"/>
      </w:pPr>
      <w:r>
        <w:t xml:space="preserve">The rapid adoption of telehealth has transformed the role of the Doctor General Practitioner. This article reviews the effectiveness, challenges, and future of telehealth in Australia. For practitioners in Brisbane, it offers insights into how digital health tools can improve access to care, particularly for patients with mobility issues or those living in outer suburbs. The review discusses the regulatory and ethical considerations of telehealth, providing a framework for GPs to integrate these technologies into their practice while maintaining high standards of care.</w:t>
      </w:r>
    </w:p>
    <w:p>
      <w:pPr>
        <w:pStyle w:val="BodyText"/>
      </w:pPr>
      <w:r>
        <w:t xml:space="preserve">Brisbane City Council. (2021).</w:t>
      </w:r>
      <w:r>
        <w:t xml:space="preserve"> </w:t>
      </w:r>
      <w:r>
        <w:rPr>
          <w:iCs/>
          <w:i/>
        </w:rPr>
        <w:t xml:space="preserve">Healthy Brisbane Plan 2021-2031</w:t>
      </w:r>
      <w:r>
        <w:t xml:space="preserve">. Brisbane City Council.</w:t>
      </w:r>
    </w:p>
    <w:p>
      <w:pPr>
        <w:pStyle w:val="BodyText"/>
      </w:pPr>
      <w:r>
        <w:t xml:space="preserve">This local government plan outlines strategies to improve the health and well-being of Brisbane residents. It is relevant to the Doctor General Practitioner as it highlights community health priorities, such as mental health, obesity, and active transport. By aligning their practice with these local goals, GPs in Brisbane can contribute to broader public health initiatives. The plan also identifies areas of health disadvantage within the city, guiding GPs in targeting their services to those most in need.</w:t>
      </w:r>
    </w:p>
    <w:bookmarkEnd w:id="20"/>
    <w:bookmarkStart w:id="21" w:name="conclusion"/>
    <w:p>
      <w:pPr>
        <w:pStyle w:val="Heading2"/>
      </w:pPr>
      <w:r>
        <w:t xml:space="preserve">Conclusion</w:t>
      </w:r>
    </w:p>
    <w:p>
      <w:pPr>
        <w:pStyle w:val="FirstParagraph"/>
      </w:pPr>
      <w:r>
        <w:t xml:space="preserve">The role of the Doctor General Practitioner in Australia Brisbane is multifaceted, requiring adherence to national standards, responsiveness to local demographics, and adaptability to technological and economic changes. This annotated bibliography provides a foundational understanding of the key resources that shape this profession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Brisbane, Australia</dc:title>
  <dc:creator/>
  <dc:language>en</dc:language>
  <cp:keywords/>
  <dcterms:created xsi:type="dcterms:W3CDTF">2026-08-06T23:55:06Z</dcterms:created>
  <dcterms:modified xsi:type="dcterms:W3CDTF">2026-08-06T23:55:06Z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