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Guangzhou,</w:t>
      </w:r>
      <w:r>
        <w:t xml:space="preserve"> </w:t>
      </w:r>
      <w:r>
        <w:t xml:space="preserve">China</w:t>
      </w:r>
    </w:p>
    <w:bookmarkStart w:id="24" w:name="X77b0935cf321f07c99bec14a158b3fd98515e28"/>
    <w:p>
      <w:pPr>
        <w:pStyle w:val="Heading1"/>
      </w:pPr>
      <w:r>
        <w:t xml:space="preserve">Annotated Bibliography: The Role and Development of the Doctor General Practitioner in China Guangzhou</w:t>
      </w:r>
    </w:p>
    <w:p>
      <w:pPr>
        <w:pStyle w:val="FirstParagraph"/>
      </w:pPr>
      <w:r>
        <w:t xml:space="preserve">This annotated bibliography compiles essential literature regarding the evolution, implementation, and challenges of the General Practitioner (GP) system within the specific context of Guangzhou, China. As a major metropolis in the Pearl River Delta, Guangzhou serves as a critical testing ground for national healthcare reforms aimed at establishing a robust primary care network. The following sources examine policy frameworks, workforce training, patient trust, and the integration of traditional Chinese medicine with modern general practice.</w:t>
      </w:r>
    </w:p>
    <w:bookmarkStart w:id="20" w:name="policy-frameworks-and-system-reform"/>
    <w:p>
      <w:pPr>
        <w:pStyle w:val="Heading2"/>
      </w:pPr>
      <w:r>
        <w:t xml:space="preserve">Policy Frameworks and System Reform</w:t>
      </w:r>
    </w:p>
    <w:p>
      <w:pPr>
        <w:pStyle w:val="FirstParagraph"/>
      </w:pPr>
      <w:r>
        <w:t xml:space="preserve">Chen, Y., &amp; Wang, L. (2021). "Primary Healthcare Reform in China: The Guangzhou Model of Family Doctor Signing Services." Journal of Health Policy and Management, 14(3), 210-225.</w:t>
      </w:r>
    </w:p>
    <w:p>
      <w:pPr>
        <w:pStyle w:val="BodyText"/>
      </w:pPr>
      <w:r>
        <w:t xml:space="preserve">This article provides a comprehensive analysis of the "Family Doctor Signing Service" (Yisheng Fuwu) implemented in Guangzhou. The authors detail how the municipal government incentivized residents to register with specific Doctor General Practitioner teams to decentralize patient flow from overcrowded tertiary hospitals. The study highlights Guangzhou's unique approach of integrating community health centers with district hospitals, creating a hierarchical referral system. It is a crucial resource for understanding the administrative structure that supports GPs in this region.</w:t>
      </w:r>
    </w:p>
    <w:p>
      <w:pPr>
        <w:pStyle w:val="BodyText"/>
      </w:pPr>
      <w:r>
        <w:t xml:space="preserve">Keywords: Healthcare Policy, Guangzhou, Primary Care, Family Doctor Service</w:t>
      </w:r>
    </w:p>
    <w:p>
      <w:pPr>
        <w:pStyle w:val="BodyText"/>
      </w:pPr>
      <w:r>
        <w:t xml:space="preserve">Li, H., Zhang, J., &amp; Liu, X. (2020). "Incentive Mechanisms for General Practitioners in Urban China: A Case Study of Guangzhou." BMC Health Services Research, 20(1), 45-58.</w:t>
      </w:r>
    </w:p>
    <w:p>
      <w:pPr>
        <w:pStyle w:val="BodyText"/>
      </w:pPr>
      <w:r>
        <w:t xml:space="preserve">Focusing on the economic drivers of the profession, this paper investigates the remuneration structures for Doctor General Practitioner roles in Guangzhou. The authors argue that while national policies mandate GP development, local implementation in Guangzhou has struggled with low salaries and high workloads compared to specialists. The study offers empirical data on how financial incentives impact GP retention and suggests policy adjustments specific to the high-cost environment of southern China.</w:t>
      </w:r>
    </w:p>
    <w:p>
      <w:pPr>
        <w:pStyle w:val="BodyText"/>
      </w:pPr>
      <w:r>
        <w:t xml:space="preserve">Keywords: Physician Compensation, Workforce Retention, Guangzhou, Economic Incentives</w:t>
      </w:r>
    </w:p>
    <w:bookmarkEnd w:id="20"/>
    <w:bookmarkStart w:id="21" w:name="X5fbfe66fff988fc132017032bfa73bcadd3c509"/>
    <w:p>
      <w:pPr>
        <w:pStyle w:val="Heading2"/>
      </w:pPr>
      <w:r>
        <w:t xml:space="preserve">Education, Training, and Workforce Development</w:t>
      </w:r>
    </w:p>
    <w:p>
      <w:pPr>
        <w:pStyle w:val="FirstParagraph"/>
      </w:pPr>
      <w:r>
        <w:t xml:space="preserve">Wang, S., &amp; Chen, M. (2019). "Standardizing General Practice Training in China: The Role of Guangzhou Medical University." Medical Education Online, 24(1), 1650-1662.</w:t>
      </w:r>
    </w:p>
    <w:p>
      <w:pPr>
        <w:pStyle w:val="BodyText"/>
      </w:pPr>
      <w:r>
        <w:t xml:space="preserve">This source examines the curriculum and residency programs designed to produce qualified Doctor General Practitioner candidates in the Guangdong province. It highlights the collaboration between Guangzhou Medical University and local community health service centers. The article is significant for understanding the educational pipeline, noting the shift from hospital-centric training to community-based learning, which is essential for preparing GPs for the diverse needs of Guangzhou's population.</w:t>
      </w:r>
    </w:p>
    <w:p>
      <w:pPr>
        <w:pStyle w:val="BodyText"/>
      </w:pPr>
      <w:r>
        <w:t xml:space="preserve">Keywords: Medical Education, Residency Training, Guangzhou Medical University, Curriculum</w:t>
      </w:r>
    </w:p>
    <w:p>
      <w:pPr>
        <w:pStyle w:val="BodyText"/>
      </w:pPr>
      <w:r>
        <w:t xml:space="preserve">Zhang, Q., &amp; Li, W. (2022). "Competency Assessment of General Practitioners in Urban Communities: Evidence from Guangzhou." International Journal of Environmental Research and Public Health, 19(5), 2890.</w:t>
      </w:r>
    </w:p>
    <w:p>
      <w:pPr>
        <w:pStyle w:val="BodyText"/>
      </w:pPr>
      <w:r>
        <w:t xml:space="preserve">This study evaluates the clinical competencies of practicing GPs in Guangzhou's urban communities. Using standardized patient scenarios, the researchers found gaps in chronic disease management and preventive care knowledge. The findings are critical for policymakers aiming to improve the quality of care provided by the Doctor General Practitioner workforce, suggesting a need for continuous professional development tailored to the specific epidemiological profile of Guangzhou.</w:t>
      </w:r>
    </w:p>
    <w:p>
      <w:pPr>
        <w:pStyle w:val="BodyText"/>
      </w:pPr>
      <w:r>
        <w:t xml:space="preserve">Keywords: Clinical Competency, Quality of Care, Chronic Disease, Urban Health</w:t>
      </w:r>
    </w:p>
    <w:bookmarkEnd w:id="21"/>
    <w:bookmarkStart w:id="22" w:name="X32ff811c4553d8c62aa751bda560973f7b3b9d7"/>
    <w:p>
      <w:pPr>
        <w:pStyle w:val="Heading2"/>
      </w:pPr>
      <w:r>
        <w:t xml:space="preserve">Patient Perspectives and Cultural Context</w:t>
      </w:r>
    </w:p>
    <w:p>
      <w:pPr>
        <w:pStyle w:val="FirstParagraph"/>
      </w:pPr>
      <w:r>
        <w:t xml:space="preserve">Liu, Y., &amp; Huang, Z. (2021). "Patient Trust in General Practitioners in Guangzhou: Barriers and Facilitators." Social Science &amp; Medicine, 275, 113-125.</w:t>
      </w:r>
    </w:p>
    <w:p>
      <w:pPr>
        <w:pStyle w:val="BodyText"/>
      </w:pPr>
      <w:r>
        <w:t xml:space="preserve">This qualitative research explores why many residents in Guangzhou prefer large public hospitals over local Doctor General Practitioner clinics. The authors identify a deep-seated cultural preference for specialist care and skepticism regarding the diagnostic capabilities of GPs. The study provides valuable insights into the social dynamics of healthcare consumption in China, emphasizing that technical improvements alone are insufficient without addressing patient trust and cultural perceptions.</w:t>
      </w:r>
    </w:p>
    <w:p>
      <w:pPr>
        <w:pStyle w:val="BodyText"/>
      </w:pPr>
      <w:r>
        <w:t xml:space="preserve">Keywords: Patient Trust, Health Behavior, Cultural Factors, Guangzhou Residents</w:t>
      </w:r>
    </w:p>
    <w:p>
      <w:pPr>
        <w:pStyle w:val="BodyText"/>
      </w:pPr>
      <w:r>
        <w:t xml:space="preserve">Chen, X., &amp; Zhao, L. (2020). "Integrating Traditional Chinese Medicine into General Practice: The Guangzhou Experience." Journal of Ethnopharmacology, 250, 112-120.</w:t>
      </w:r>
    </w:p>
    <w:p>
      <w:pPr>
        <w:pStyle w:val="BodyText"/>
      </w:pPr>
      <w:r>
        <w:t xml:space="preserve">Unique to the Chinese context, this article discusses the dual role of the Doctor General Practitioner in providing both Western biomedicine and Traditional Chinese Medicine (TCM). In Guangzhou, a hub for TCM culture, GPs are often expected to offer acupuncture, herbal prescriptions, and dietary advice. This source is essential for understanding the holistic nature of general practice in this region and how it influences patient satisfaction and adherence to treatment plans.</w:t>
      </w:r>
    </w:p>
    <w:p>
      <w:pPr>
        <w:pStyle w:val="BodyText"/>
      </w:pPr>
      <w:r>
        <w:t xml:space="preserve">Keywords: Traditional Chinese Medicine, Integrative Care, Holistic Health, Guangzhou</w:t>
      </w:r>
    </w:p>
    <w:bookmarkEnd w:id="22"/>
    <w:bookmarkStart w:id="23" w:name="technology-and-future-directions"/>
    <w:p>
      <w:pPr>
        <w:pStyle w:val="Heading2"/>
      </w:pPr>
      <w:r>
        <w:t xml:space="preserve">Technology and Future Directions</w:t>
      </w:r>
    </w:p>
    <w:p>
      <w:pPr>
        <w:pStyle w:val="FirstParagraph"/>
      </w:pPr>
      <w:r>
        <w:t xml:space="preserve">Wu, J., &amp; Sun, K. (2023). "Digital Health and Telemedicine in Guangzhou's Primary Care Network." Health Information Management Journal, 52(2), 88-95.</w:t>
      </w:r>
    </w:p>
    <w:p>
      <w:pPr>
        <w:pStyle w:val="BodyText"/>
      </w:pPr>
      <w:r>
        <w:t xml:space="preserve">This recent publication analyzes the adoption of digital tools by Doctor General Practitioner teams in Guangzhou. It covers the use of WeChat-based consultation platforms, electronic health records, and AI-assisted diagnostic tools. The authors argue that technology is a key enabler for GPs to manage large patient panels and provide continuous care, positioning Guangzhou as a leader in smart healthcare initiatives within China.</w:t>
      </w:r>
    </w:p>
    <w:p>
      <w:pPr>
        <w:pStyle w:val="BodyText"/>
      </w:pPr>
      <w:r>
        <w:t xml:space="preserve">Keywords: Telemedicine, Digital Health, AI in Healthcare, Primary Care Innovation</w:t>
      </w:r>
    </w:p>
    <w:p>
      <w:pPr>
        <w:pStyle w:val="BodyText"/>
      </w:pPr>
      <w:r>
        <w:t xml:space="preserve">Guangzhou Municipal Health Commission. (2022). "Annual Report on the Development of General Practice in Guangzhou." Official Government Publication.</w:t>
      </w:r>
    </w:p>
    <w:p>
      <w:pPr>
        <w:pStyle w:val="BodyText"/>
      </w:pPr>
      <w:r>
        <w:t xml:space="preserve">This official report provides the most up-to-date statistical data on the number of registered GPs, the coverage rate of family doctor signing services, and the budget allocation for primary care in Guangzhou. It serves as a foundational document for verifying trends and understanding the government's strategic priorities for the next decade. It is indispensable for any researcher or practitioner looking for authoritative metrics on the Doctor General Practitioner landscape in the city.</w:t>
      </w:r>
    </w:p>
    <w:p>
      <w:pPr>
        <w:pStyle w:val="BodyText"/>
      </w:pPr>
      <w:r>
        <w:t xml:space="preserve">Keywords: Government Report, Statistics, Strategic Planning, Public Health Data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Guangzhou, China</dc:title>
  <dc:creator/>
  <dc:language>en</dc:language>
  <cp:keywords/>
  <dcterms:created xsi:type="dcterms:W3CDTF">2026-08-07T02:06:20Z</dcterms:created>
  <dcterms:modified xsi:type="dcterms:W3CDTF">2026-08-07T02:06:20Z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