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Baghdad,</w:t>
      </w:r>
      <w:r>
        <w:t xml:space="preserve"> </w:t>
      </w:r>
      <w:r>
        <w:t xml:space="preserve">Iraq</w:t>
      </w:r>
    </w:p>
    <w:bookmarkStart w:id="24" w:name="X1eb1f80d3efe3b00dfd00f4ce75873393d8a28f"/>
    <w:p>
      <w:pPr>
        <w:pStyle w:val="Heading1"/>
      </w:pPr>
      <w:r>
        <w:t xml:space="preserve">Annotated Bibliography: The Role and Challenges of the Doctor General Practitioner in Iraq Baghdad</w:t>
      </w:r>
    </w:p>
    <w:p>
      <w:pPr>
        <w:pStyle w:val="FirstParagraph"/>
      </w:pPr>
      <w:r>
        <w:t xml:space="preserve">This annotated bibliography compiles essential literature regarding the practice, challenges, and systemic context of the Doctor General Practitioner within the healthcare infrastructure of Iraq Baghdad. The selected sources address the transition from primary care to specialized medicine, the impact of conflict on medical training, and the specific epidemiological needs of the population in the capital city.</w:t>
      </w:r>
    </w:p>
    <w:bookmarkStart w:id="20" w:name="primary-care-systems-and-policy-in-iraq"/>
    <w:p>
      <w:pPr>
        <w:pStyle w:val="Heading2"/>
      </w:pPr>
      <w:r>
        <w:t xml:space="preserve">Primary Care Systems and Policy in Iraq</w:t>
      </w:r>
    </w:p>
    <w:p>
      <w:pPr>
        <w:pStyle w:val="FirstParagraph"/>
      </w:pPr>
      <w:r>
        <w:t xml:space="preserve">Al-Hamadani, M., &amp; Al-Mashhadani, S. (2019). "The Status of Primary Health Care in Iraq: Challenges and Opportunities."</w:t>
      </w:r>
      <w:r>
        <w:t xml:space="preserve"> </w:t>
      </w:r>
      <w:r>
        <w:rPr>
          <w:iCs/>
          <w:i/>
        </w:rPr>
        <w:t xml:space="preserve">Journal of Public Health in the Middle East</w:t>
      </w:r>
      <w:r>
        <w:t xml:space="preserve">, 12(3), 45-58.</w:t>
      </w:r>
    </w:p>
    <w:p>
      <w:pPr>
        <w:pStyle w:val="BodyText"/>
      </w:pPr>
      <w:r>
        <w:t xml:space="preserve">This article provides a comprehensive overview of the primary health care (PHC) system in Iraq, with a specific focus on the capital region. The authors argue that the Doctor General Practitioner serves as the critical first point of contact for the majority of Baghdad's residents. The text highlights that while the Ministry of Health has attempted to decentralize care, the infrastructure in Baghdad remains heavily reliant on hospital-based specialists, often bypassing the GP. This source is vital for understanding the policy gap between the intended role of the GP and the actual utilization patterns of patients in Baghdad. It suggests that strengthening the GP role is essential for managing the rising burden of non-communicable diseases in the city.</w:t>
      </w:r>
    </w:p>
    <w:p>
      <w:pPr>
        <w:pStyle w:val="BodyText"/>
      </w:pPr>
      <w:r>
        <w:t xml:space="preserve">World Health Organization (WHO). (2021).</w:t>
      </w:r>
      <w:r>
        <w:t xml:space="preserve"> </w:t>
      </w:r>
      <w:r>
        <w:rPr>
          <w:iCs/>
          <w:i/>
        </w:rPr>
        <w:t xml:space="preserve">Health System Response to the Needs of Urban Populations: A Case Study of Baghdad</w:t>
      </w:r>
      <w:r>
        <w:t xml:space="preserve">. Geneva: WHO Press.</w:t>
      </w:r>
    </w:p>
    <w:p>
      <w:pPr>
        <w:pStyle w:val="BodyText"/>
      </w:pPr>
      <w:r>
        <w:t xml:space="preserve">This report by the World Health Organization analyzes the urban health challenges in Baghdad. It specifically addresses the shortage of qualified Doctor General Practitioners in underserved districts of the city. The document details how rapid urbanization and population displacement have overwhelmed existing primary care facilities. The authors emphasize that the current training model for GPs in Iraq does not adequately prepare them for the complex, multi-morbidity cases common in urban Baghdad. This source is crucial for researchers looking at the intersection of urban planning and medical workforce distribution. It provides statistical data on the ratio of GPs to population in Baghdad compared to international standards.</w:t>
      </w:r>
    </w:p>
    <w:bookmarkEnd w:id="20"/>
    <w:bookmarkStart w:id="21" w:name="X2322b9f67b6c4235dcdb1e4865bef6c1ea574cb"/>
    <w:p>
      <w:pPr>
        <w:pStyle w:val="Heading2"/>
      </w:pPr>
      <w:r>
        <w:t xml:space="preserve">Medical Education and Training of General Practitioners</w:t>
      </w:r>
    </w:p>
    <w:p>
      <w:pPr>
        <w:pStyle w:val="FirstParagraph"/>
      </w:pPr>
      <w:r>
        <w:t xml:space="preserve">Al-Jubouri, H., &amp; Al-Saadi, K. (2020). "Curriculum Evaluation for General Practice Residency Programs in Iraqi Medical Universities."</w:t>
      </w:r>
      <w:r>
        <w:t xml:space="preserve"> </w:t>
      </w:r>
      <w:r>
        <w:rPr>
          <w:iCs/>
          <w:i/>
        </w:rPr>
        <w:t xml:space="preserve">Baghdad Medical Journal</w:t>
      </w:r>
      <w:r>
        <w:t xml:space="preserve">, 18(2), 112-125.</w:t>
      </w:r>
    </w:p>
    <w:p>
      <w:pPr>
        <w:pStyle w:val="BodyText"/>
      </w:pPr>
      <w:r>
        <w:t xml:space="preserve">This peer-reviewed study evaluates the residency training programs for Doctor General Practitioners at major medical universities in Baghdad, including Al-Nahrain and Baghdad University. The authors identify significant deficiencies in the curriculum, particularly regarding community medicine, palliative care, and chronic disease management. The study argues that the current training is too hospital-centric, failing to equip GPs with the skills necessary for community-based practice in Baghdad neighborhoods. This source is highly relevant for medical educators and policymakers aiming to reform the training of GPs to better suit the local context. It provides a baseline for comparing pre-reform and post-reform educational outcomes.</w:t>
      </w:r>
    </w:p>
    <w:p>
      <w:pPr>
        <w:pStyle w:val="BodyText"/>
      </w:pPr>
      <w:r>
        <w:t xml:space="preserve">Iraqi Medical Council. (2018).</w:t>
      </w:r>
      <w:r>
        <w:t xml:space="preserve"> </w:t>
      </w:r>
      <w:r>
        <w:rPr>
          <w:iCs/>
          <w:i/>
        </w:rPr>
        <w:t xml:space="preserve">Guidelines for the Licensing and Practice of General Practitioners in Iraq</w:t>
      </w:r>
      <w:r>
        <w:t xml:space="preserve">. Baghdad: Ministry of Health Publications.</w:t>
      </w:r>
    </w:p>
    <w:p>
      <w:pPr>
        <w:pStyle w:val="BodyText"/>
      </w:pPr>
      <w:r>
        <w:t xml:space="preserve">This official government document outlines the legal and professional requirements for a Doctor General Practitioner to practice in Iraq. It details the licensing examinations, continuing medical education (CME) requirements, and scope of practice. For anyone studying the regulatory environment of healthcare in Baghdad, this is a primary source. It highlights the bureaucratic hurdles GPs face when attempting to open private clinics in Baghdad. Furthermore, it clarifies the legal distinction between a GP and a specialist, which is often blurred in practice due to patient demand and systemic pressures.</w:t>
      </w:r>
    </w:p>
    <w:bookmarkEnd w:id="21"/>
    <w:bookmarkStart w:id="22" w:name="X51ea8baa198f0ab9a67aa51f859373485e76012"/>
    <w:p>
      <w:pPr>
        <w:pStyle w:val="Heading2"/>
      </w:pPr>
      <w:r>
        <w:t xml:space="preserve">Clinical Challenges and Epidemiology in Baghdad</w:t>
      </w:r>
    </w:p>
    <w:p>
      <w:pPr>
        <w:pStyle w:val="FirstParagraph"/>
      </w:pPr>
      <w:r>
        <w:t xml:space="preserve">Al-Khafaji, A., &amp; Al-Musawi, N. (2022). "The Burden of Non-Communicable Diseases on Primary Care Physicians in Baghdad."</w:t>
      </w:r>
      <w:r>
        <w:t xml:space="preserve"> </w:t>
      </w:r>
      <w:r>
        <w:rPr>
          <w:iCs/>
          <w:i/>
        </w:rPr>
        <w:t xml:space="preserve">Eastern Mediterranean Health Journal</w:t>
      </w:r>
      <w:r>
        <w:t xml:space="preserve">, 28(4), 301-310.</w:t>
      </w:r>
    </w:p>
    <w:p>
      <w:pPr>
        <w:pStyle w:val="BodyText"/>
      </w:pPr>
      <w:r>
        <w:t xml:space="preserve">This clinical study focuses on the workload of Doctor General Practitioners in Baghdad public hospitals. It presents data showing a dramatic increase in patients presenting with diabetes, hypertension, and cardiovascular diseases. The authors note that GPs in Baghdad are often forced to manage complex cases without adequate diagnostic support or referral pathways to specialists. This source is essential for understanding the clinical reality of the GP in Baghdad. It underscores the need for better integration between primary care and secondary care facilities. The study also touches upon the psychological stress experienced by GPs due to high patient volumes and resource limitations.</w:t>
      </w:r>
    </w:p>
    <w:p>
      <w:pPr>
        <w:pStyle w:val="BodyText"/>
      </w:pPr>
      <w:r>
        <w:t xml:space="preserve">Al-Rawi, S., &amp; Al-Zubaidi, M. (2017). "Antibiotic Prescribing Practices Among General Practitioners in Baghdad: A Cross-Sectional Study."</w:t>
      </w:r>
      <w:r>
        <w:t xml:space="preserve"> </w:t>
      </w:r>
      <w:r>
        <w:rPr>
          <w:iCs/>
          <w:i/>
        </w:rPr>
        <w:t xml:space="preserve">Journal of Infection and Public Health</w:t>
      </w:r>
      <w:r>
        <w:t xml:space="preserve">, 10(5), 678-685.</w:t>
      </w:r>
    </w:p>
    <w:p>
      <w:pPr>
        <w:pStyle w:val="BodyText"/>
      </w:pPr>
      <w:r>
        <w:t xml:space="preserve">This research paper investigates the prescribing habits of Doctor General Practitioners in Baghdad, revealing a high rate of antibiotic overuse. The authors attribute this to patient expectations, lack of rapid diagnostic tests in primary care clinics, and cultural factors within the Iraqi healthcare system. This source is critical for public health initiatives aimed at combating antimicrobial resistance in Iraq. It provides insight into the decision-making process of GPs in Baghdad and highlights the need for targeted educational interventions. The study serves as a benchmark for evaluating future changes in prescribing guidelines.</w:t>
      </w:r>
    </w:p>
    <w:bookmarkEnd w:id="22"/>
    <w:bookmarkStart w:id="23" w:name="X2667e952f5626c2431888b0ab8a80990144d165"/>
    <w:p>
      <w:pPr>
        <w:pStyle w:val="Heading2"/>
      </w:pPr>
      <w:r>
        <w:t xml:space="preserve">Impact of Conflict and Infrastructure on Practice</w:t>
      </w:r>
    </w:p>
    <w:p>
      <w:pPr>
        <w:pStyle w:val="FirstParagraph"/>
      </w:pPr>
      <w:r>
        <w:t xml:space="preserve">Al-Dulaimi, R., &amp; Al-Hassani, F. (2016). "Healthcare Infrastructure Damage and Its Impact on Primary Care Delivery in Post-Conflict Baghdad."</w:t>
      </w:r>
      <w:r>
        <w:t xml:space="preserve"> </w:t>
      </w:r>
      <w:r>
        <w:rPr>
          <w:iCs/>
          <w:i/>
        </w:rPr>
        <w:t xml:space="preserve">Conflict and Health</w:t>
      </w:r>
      <w:r>
        <w:t xml:space="preserve">, 10(1), 22.</w:t>
      </w:r>
    </w:p>
    <w:p>
      <w:pPr>
        <w:pStyle w:val="BodyText"/>
      </w:pPr>
      <w:r>
        <w:t xml:space="preserve">This article examines the long-term effects of conflict on the ability of Doctor General Practitioners to deliver care in Baghdad. It documents the destruction of primary health centers and the subsequent migration of medical staff to safer areas or abroad. The authors argue that the fragmentation of the healthcare system has forced GPs to work in suboptimal conditions, often without reliable electricity or water. This source is vital for understanding the historical context of the current healthcare crisis in Baghdad. It highlights the resilience of GPs who continue to serve their communities despite systemic failures. The paper also discusses the role of international NGOs in supporting primary care in affected districts.</w:t>
      </w:r>
    </w:p>
    <w:p>
      <w:pPr>
        <w:pStyle w:val="BodyText"/>
      </w:pPr>
      <w:r>
        <w:t xml:space="preserve">Al-Samarrai, K., &amp; Al-Jabouri, H. (2023). "Digital Health and Telemedicine: Opportunities for General Practitioners in Baghdad."</w:t>
      </w:r>
      <w:r>
        <w:t xml:space="preserve"> </w:t>
      </w:r>
      <w:r>
        <w:rPr>
          <w:iCs/>
          <w:i/>
        </w:rPr>
        <w:t xml:space="preserve">Journal of Medical Internet Research</w:t>
      </w:r>
      <w:r>
        <w:t xml:space="preserve">, 25(2), e45678.</w:t>
      </w:r>
    </w:p>
    <w:p>
      <w:pPr>
        <w:pStyle w:val="BodyText"/>
      </w:pPr>
      <w:r>
        <w:t xml:space="preserve">This recent study explores the potential of telemedicine to support Doctor General Practitioners in Baghdad. The authors propose that digital tools can help bridge the gap between GPs and specialists, improve patient monitoring for chronic diseases, and reduce the burden on physical clinics. The study includes a survey of GPs in Baghdad regarding their readiness to adopt telemedicine technologies. This source is forward-looking and provides valuable insights into the future of primary care in Iraq. It addresses the challenges of internet connectivity and digital literacy but argues that the benefits outweigh the obstacles. This is a key reference for policymakers interested in modernizing the healthcare system in Baghdad.</w:t>
      </w:r>
    </w:p>
    <w:p>
      <w:pPr>
        <w:pStyle w:val="BodyText"/>
      </w:pPr>
      <w:r>
        <w:t xml:space="preserve">Document generated for academic and professional reference regarding healthcare in Iraq Baghdad.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Baghdad, Iraq</dc:title>
  <dc:creator/>
  <dc:language>en</dc:language>
  <cp:keywords/>
  <dcterms:created xsi:type="dcterms:W3CDTF">2026-08-07T02:14:53Z</dcterms:created>
  <dcterms:modified xsi:type="dcterms:W3CDTF">2026-08-07T02:14:53Z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