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The Role and Practice of the Doctor General Practitioner in Lima, Peru</w:t>
      </w:r>
    </w:p>
    <w:bookmarkEnd w:id="20"/>
    <w:p>
      <w:pPr>
        <w:pStyle w:val="BodyText"/>
      </w:pPr>
      <w:r>
        <w:rPr>
          <w:bCs/>
          <w:b/>
        </w:rPr>
        <w:t xml:space="preserve">Introduction:</w:t>
      </w:r>
      <w:r>
        <w:t xml:space="preserve"> </w:t>
      </w:r>
      <w:r>
        <w:t xml:space="preserve">This annotated bibliography compiles key resources regarding the medical practice of the General Practitioner (Médico General) within the specific context of Lima, Peru. It addresses the regulatory framework established by the Ministry of Health (MINSA), the educational requirements mandated by the National University of San Marcos and other institutions, and the epidemiological challenges specific to the Peruvian capital.</w:t>
      </w:r>
    </w:p>
    <w:bookmarkStart w:id="23" w:name="regulatory-and-legal-framework"/>
    <w:p>
      <w:pPr>
        <w:pStyle w:val="Heading2"/>
      </w:pPr>
      <w:r>
        <w:t xml:space="preserve">Regulatory and Legal Framework</w:t>
      </w:r>
    </w:p>
    <w:bookmarkStart w:id="21" w:name="national-health-policy-and-primary-care"/>
    <w:p>
      <w:pPr>
        <w:pStyle w:val="Heading3"/>
      </w:pPr>
      <w:r>
        <w:t xml:space="preserve">1. National Health Policy and Primary Care</w:t>
      </w:r>
    </w:p>
    <w:p>
      <w:pPr>
        <w:pStyle w:val="FirstParagraph"/>
      </w:pPr>
      <w:r>
        <w:t xml:space="preserve">Ministerio de Salud del Perú (MINSA). (2017).</w:t>
      </w:r>
      <w:r>
        <w:t xml:space="preserve"> </w:t>
      </w:r>
      <w:r>
        <w:rPr>
          <w:iCs/>
          <w:i/>
        </w:rPr>
        <w:t xml:space="preserve">Lineamientos de la Política Nacional de Salud 2017-2021</w:t>
      </w:r>
      <w:r>
        <w:t xml:space="preserve">. Lima: Gobierno del Perú.</w:t>
      </w:r>
    </w:p>
    <w:p>
      <w:pPr>
        <w:pStyle w:val="BodyText"/>
      </w:pPr>
      <w:r>
        <w:t xml:space="preserve">This official government document outlines the strategic direction of the Peruvian healthcare system. For the Doctor General Practitioner in Lima, this text is critical as it defines the scope of Primary Health Care (APS). It emphasizes the shift from a curative model to a preventive and comprehensive model. The document details how general practitioners are the first point of contact in the public health network, particularly in the "Redes Integradas de Servicios de Salud" (RISS) that cover various districts of Lima. It provides the legal basis for the duties of a generalist doctor in managing chronic diseases and maternal health within the Peruvian context.</w:t>
      </w:r>
    </w:p>
    <w:bookmarkEnd w:id="21"/>
    <w:bookmarkStart w:id="22" w:name="professional-regulation"/>
    <w:p>
      <w:pPr>
        <w:pStyle w:val="Heading3"/>
      </w:pPr>
      <w:r>
        <w:t xml:space="preserve">2. Professional Regulation</w:t>
      </w:r>
    </w:p>
    <w:p>
      <w:pPr>
        <w:pStyle w:val="FirstParagraph"/>
      </w:pPr>
      <w:r>
        <w:t xml:space="preserve">Colegio Médico del Perú. (2020).</w:t>
      </w:r>
      <w:r>
        <w:t xml:space="preserve"> </w:t>
      </w:r>
      <w:r>
        <w:rPr>
          <w:iCs/>
          <w:i/>
        </w:rPr>
        <w:t xml:space="preserve">Código de Ética Médica</w:t>
      </w:r>
      <w:r>
        <w:t xml:space="preserve">. Lima: CMP.</w:t>
      </w:r>
    </w:p>
    <w:p>
      <w:pPr>
        <w:pStyle w:val="BodyText"/>
      </w:pPr>
      <w:r>
        <w:t xml:space="preserve">The Medical College of Peru (CMP) is the regulatory body for all physicians in the country. This code of ethics is essential reading for any General Practitioner practicing in Lima. It addresses specific ethical dilemmas common in the Peruvian healthcare environment, such as the management of resources in public hospitals versus private clinics. It outlines the professional responsibilities regarding patient confidentiality, informed consent, and the prohibition of dual practice conflicts. For a doctor working in Lima, understanding these ethical boundaries is mandatory for maintaining their professional license and practicing legally.</w:t>
      </w:r>
    </w:p>
    <w:bookmarkEnd w:id="22"/>
    <w:bookmarkEnd w:id="23"/>
    <w:bookmarkStart w:id="26" w:name="epidemiology-and-public-health-in-lima"/>
    <w:p>
      <w:pPr>
        <w:pStyle w:val="Heading2"/>
      </w:pPr>
      <w:r>
        <w:t xml:space="preserve">Epidemiology and Public Health in Lima</w:t>
      </w:r>
    </w:p>
    <w:bookmarkStart w:id="24" w:name="disease-burden-analysis"/>
    <w:p>
      <w:pPr>
        <w:pStyle w:val="Heading3"/>
      </w:pPr>
      <w:r>
        <w:t xml:space="preserve">3. Disease Burden Analysis</w:t>
      </w:r>
    </w:p>
    <w:p>
      <w:pPr>
        <w:pStyle w:val="FirstParagraph"/>
      </w:pPr>
      <w:r>
        <w:t xml:space="preserve">Instituto Nacional de Estadística e Informática (INEI). (2022).</w:t>
      </w:r>
      <w:r>
        <w:t xml:space="preserve"> </w:t>
      </w:r>
      <w:r>
        <w:rPr>
          <w:iCs/>
          <w:i/>
        </w:rPr>
        <w:t xml:space="preserve">Encuesta Demográfica y de Salud Familiar (ENDES) 2021</w:t>
      </w:r>
      <w:r>
        <w:t xml:space="preserve">. Lima: INEI.</w:t>
      </w:r>
    </w:p>
    <w:p>
      <w:pPr>
        <w:pStyle w:val="BodyText"/>
      </w:pPr>
      <w:r>
        <w:t xml:space="preserve">The ENDES survey is the most authoritative source of health statistics in Peru. This specific report provides granular data on the health status of the population in Lima Metropolitana and Lima Province. For a General Practitioner, this data is vital for understanding the prevalence of non-communicable diseases (such as diabetes and hypertension) which are rising rapidly in Lima's urban centers. It also highlights persistent issues like malnutrition in vulnerable districts. This bibliography entry is crucial for a doctor to tailor their diagnostic approach and preventive counseling to the actual statistical reality of their patients in Lima.</w:t>
      </w:r>
    </w:p>
    <w:bookmarkEnd w:id="24"/>
    <w:bookmarkStart w:id="25" w:name="infectious-disease-protocols"/>
    <w:p>
      <w:pPr>
        <w:pStyle w:val="Heading3"/>
      </w:pPr>
      <w:r>
        <w:t xml:space="preserve">4. Infectious Disease Protocols</w:t>
      </w:r>
    </w:p>
    <w:p>
      <w:pPr>
        <w:pStyle w:val="FirstParagraph"/>
      </w:pPr>
      <w:r>
        <w:t xml:space="preserve">Dirección General de Epidemiología (DIGEPI). (2023).</w:t>
      </w:r>
      <w:r>
        <w:t xml:space="preserve"> </w:t>
      </w:r>
      <w:r>
        <w:rPr>
          <w:iCs/>
          <w:i/>
        </w:rPr>
        <w:t xml:space="preserve">Protocolos de Vigilancia Epidemiológica y Control de Enfermedades</w:t>
      </w:r>
      <w:r>
        <w:t xml:space="preserve">. Lima: MINSA.</w:t>
      </w:r>
    </w:p>
    <w:p>
      <w:pPr>
        <w:pStyle w:val="BodyText"/>
      </w:pPr>
      <w:r>
        <w:t xml:space="preserve">Lima's geography and climate make it susceptible to specific infectious diseases, including Dengue, Zika, and Chikungunya, as well as seasonal influenza. This document from the General Directorate of Epidemiology provides the clinical algorithms and reporting requirements for General Practitioners. It is a practical manual that dictates how a doctor in Lima must identify, treat, and report suspected cases to the national surveillance system. It is an indispensable tool for ensuring public safety and managing outbreaks within the densely populated districts of the capital.</w:t>
      </w:r>
    </w:p>
    <w:bookmarkEnd w:id="25"/>
    <w:bookmarkEnd w:id="26"/>
    <w:bookmarkStart w:id="31" w:name="clinical-practice-and-education"/>
    <w:p>
      <w:pPr>
        <w:pStyle w:val="Heading2"/>
      </w:pPr>
      <w:r>
        <w:t xml:space="preserve">Clinical Practice and Education</w:t>
      </w:r>
    </w:p>
    <w:bookmarkStart w:id="27" w:name="clinical-guidelines-for-primary-care"/>
    <w:p>
      <w:pPr>
        <w:pStyle w:val="Heading3"/>
      </w:pPr>
      <w:r>
        <w:t xml:space="preserve">5. Clinical Guidelines for Primary Care</w:t>
      </w:r>
    </w:p>
    <w:p>
      <w:pPr>
        <w:pStyle w:val="FirstParagraph"/>
      </w:pPr>
      <w:r>
        <w:t xml:space="preserve">Red de Guías de Práctica Clínica del Perú. (2021).</w:t>
      </w:r>
      <w:r>
        <w:t xml:space="preserve"> </w:t>
      </w:r>
      <w:r>
        <w:rPr>
          <w:iCs/>
          <w:i/>
        </w:rPr>
        <w:t xml:space="preserve">Guías de Práctica Clínica para la Atención Primaria en Salud</w:t>
      </w:r>
      <w:r>
        <w:t xml:space="preserve">. Lima: MINSA.</w:t>
      </w:r>
    </w:p>
    <w:p>
      <w:pPr>
        <w:pStyle w:val="BodyText"/>
      </w:pPr>
      <w:r>
        <w:t xml:space="preserve">This collection of clinical guidelines is specifically designed for the General Practitioner working in the Peruvian public health system. It covers the management of common conditions encountered in Lima, such as acute respiratory infections, gastrointestinal disorders, and hypertension. The guidelines are adapted to the available resources and drug formularies in Peru, making them more relevant than international guidelines that may assume access to expensive technologies. This resource ensures that the General Practitioner provides evidence-based care that is feasible within the local healthcare infrastructure.</w:t>
      </w:r>
    </w:p>
    <w:bookmarkEnd w:id="27"/>
    <w:bookmarkStart w:id="28" w:name="medical-education-standards"/>
    <w:p>
      <w:pPr>
        <w:pStyle w:val="Heading3"/>
      </w:pPr>
      <w:r>
        <w:t xml:space="preserve">6. Medical Education Standards</w:t>
      </w:r>
    </w:p>
    <w:p>
      <w:pPr>
        <w:pStyle w:val="FirstParagraph"/>
      </w:pPr>
      <w:r>
        <w:t xml:space="preserve">Consejo Nacional de Educación Superior Universitaria (CONESU). (2019).</w:t>
      </w:r>
      <w:r>
        <w:t xml:space="preserve"> </w:t>
      </w:r>
      <w:r>
        <w:rPr>
          <w:iCs/>
          <w:i/>
        </w:rPr>
        <w:t xml:space="preserve">Perfil de Egreso del Médico en el Perú</w:t>
      </w:r>
      <w:r>
        <w:t xml:space="preserve">. Lima: CONESU.</w:t>
      </w:r>
    </w:p>
    <w:p>
      <w:pPr>
        <w:pStyle w:val="BodyText"/>
      </w:pPr>
      <w:r>
        <w:t xml:space="preserve">This document defines the competencies that a medical graduate from a Peruvian university (such as Universidad Nacional Mayor de San Marcos or Universidad Peruana Cayetano Heredia) must possess. It outlines the transition from medical student to Doctor General Practitioner. It emphasizes the need for cultural competence and the ability to work in multidisciplinary teams. For a practitioner in Lima, this document serves as a benchmark for continuous professional development, ensuring that their skills remain aligned with the national standards for medical education and practice.</w:t>
      </w:r>
    </w:p>
    <w:bookmarkEnd w:id="28"/>
    <w:bookmarkStart w:id="29" w:name="socio-cultural-context-of-medicine"/>
    <w:p>
      <w:pPr>
        <w:pStyle w:val="Heading3"/>
      </w:pPr>
      <w:r>
        <w:t xml:space="preserve">7. Socio-cultural Context of Medicine</w:t>
      </w:r>
    </w:p>
    <w:p>
      <w:pPr>
        <w:pStyle w:val="FirstParagraph"/>
      </w:pPr>
      <w:r>
        <w:t xml:space="preserve">Sandoval, M., &amp; Huamán, L. (2018). "Barriers to Healthcare Access in Urban Lima: A Qualitative Study."</w:t>
      </w:r>
      <w:r>
        <w:t xml:space="preserve"> </w:t>
      </w:r>
      <w:r>
        <w:rPr>
          <w:iCs/>
          <w:i/>
        </w:rPr>
        <w:t xml:space="preserve">Revista Peruana de Medicina Experimental y Salud Pública</w:t>
      </w:r>
      <w:r>
        <w:t xml:space="preserve">, 35(2), 210-218.</w:t>
      </w:r>
    </w:p>
    <w:p>
      <w:pPr>
        <w:pStyle w:val="BodyText"/>
      </w:pPr>
      <w:r>
        <w:t xml:space="preserve">This academic article explores the social determinants of health in Lima. It discusses how socioeconomic status, migration from rural areas, and informal employment affect how patients interact with the healthcare system. For a General Practitioner, this reading is crucial for developing empathy and effective communication strategies. It explains why patients in Lima might delay seeking care or prefer traditional medicine alongside biomedical treatment. Understanding these barriers allows the doctor to provide more holistic and effective care to the diverse population of the Peruvian capital.</w:t>
      </w:r>
    </w:p>
    <w:bookmarkEnd w:id="29"/>
    <w:bookmarkStart w:id="30" w:name="private-vs.-public-sector-dynamics"/>
    <w:p>
      <w:pPr>
        <w:pStyle w:val="Heading3"/>
      </w:pPr>
      <w:r>
        <w:t xml:space="preserve">8. Private vs. Public Sector Dynamics</w:t>
      </w:r>
    </w:p>
    <w:p>
      <w:pPr>
        <w:pStyle w:val="FirstParagraph"/>
      </w:pPr>
      <w:r>
        <w:t xml:space="preserve">Asociación de Clínicas y Hospitales Privados del Perú (ACHP). (2022).</w:t>
      </w:r>
      <w:r>
        <w:t xml:space="preserve"> </w:t>
      </w:r>
      <w:r>
        <w:rPr>
          <w:iCs/>
          <w:i/>
        </w:rPr>
        <w:t xml:space="preserve">Informe Anual del Sector Salud Privado</w:t>
      </w:r>
      <w:r>
        <w:t xml:space="preserve">. Lima: ACHP.</w:t>
      </w:r>
    </w:p>
    <w:p>
      <w:pPr>
        <w:pStyle w:val="BodyText"/>
      </w:pPr>
      <w:r>
        <w:t xml:space="preserve">Lima has a dual healthcare system with a significant private sector. This report analyzes the trends, services, and patient demographics of private clinics in Lima. For a Doctor General Practitioner considering employment in the private sector, this document provides insight into market demands, such as the growing need for executive health check-ups and specialized preventive care. It contrasts with the public sector focus, offering a comprehensive view of the professional landscape for generalists in the city.</w:t>
      </w:r>
    </w:p>
    <w:p>
      <w:pPr>
        <w:pStyle w:val="BodyText"/>
      </w:pPr>
      <w:r>
        <w:t xml:space="preserve">Document generated for educational and professional reference purposes regarding medical practice in Lima, Peru.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Lima, Peru</dc:title>
  <dc:creator/>
  <dc:language>en</dc:language>
  <cp:keywords/>
  <dcterms:created xsi:type="dcterms:W3CDTF">2026-08-07T05:46:46Z</dcterms:created>
  <dcterms:modified xsi:type="dcterms:W3CDTF">2026-08-07T05:46:46Z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