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bcdf0c969a559215319a1d1382f09736120948f"/>
    <w:p>
      <w:pPr>
        <w:pStyle w:val="Heading1"/>
      </w:pPr>
      <w:r>
        <w:t xml:space="preserve">Annotated Bibliography: The Role of the Doctor General Practitioner in Saudi Arabia Jeddah</w:t>
      </w:r>
    </w:p>
    <w:p>
      <w:pPr>
        <w:pStyle w:val="FirstParagraph"/>
      </w:pPr>
      <w:r>
        <w:t xml:space="preserve">Prepared for Medical Regulatory and Educational Review</w:t>
      </w:r>
    </w:p>
    <w:bookmarkEnd w:id="20"/>
    <w:p>
      <w:pPr>
        <w:pStyle w:val="BodyText"/>
      </w:pPr>
      <w:r>
        <w:t xml:space="preserve">The following annotated bibliography compiles essential literature regarding the practice, regulation, and challenges of the Doctor General Practitioner (GP) within the specific context of Saudi Arabia Jeddah. As a major economic hub and the gateway to the Holy Mosque of Al-Masjid al-Haram, Jeddah presents a unique demographic and epidemiological landscape. This collection focuses on the Saudi Vision 2030 healthcare transformation, the Saudi Commission for Health Specialties (SCFHS) licensing requirements, and the clinical realities of primary care in the Western Region.</w:t>
      </w:r>
    </w:p>
    <w:bookmarkStart w:id="23" w:name="regulatory-framework-and-licensing"/>
    <w:p>
      <w:pPr>
        <w:pStyle w:val="Heading2"/>
      </w:pPr>
      <w:r>
        <w:t xml:space="preserve">Regulatory Framework and Licensing</w:t>
      </w:r>
    </w:p>
    <w:bookmarkStart w:id="21" w:name="X2ad0ffb71f1e79a8135ccd3d5fecb79f9aef5be"/>
    <w:p>
      <w:pPr>
        <w:pStyle w:val="Heading3"/>
      </w:pPr>
      <w:r>
        <w:t xml:space="preserve">1. Saudi Commission for Health Specialties (SCFHS) Licensing Guidelines</w:t>
      </w:r>
    </w:p>
    <w:p>
      <w:pPr>
        <w:pStyle w:val="FirstParagraph"/>
      </w:pPr>
      <w:r>
        <w:t xml:space="preserve">Saudi Commission for Health Specialties. (2023).</w:t>
      </w:r>
      <w:r>
        <w:t xml:space="preserve"> </w:t>
      </w:r>
      <w:r>
        <w:rPr>
          <w:iCs/>
          <w:i/>
        </w:rPr>
        <w:t xml:space="preserve">Specialty Classification and Licensing Requirements for General Practitioners</w:t>
      </w:r>
      <w:r>
        <w:t xml:space="preserve">. Riyadh: SCFHS Publications.</w:t>
      </w:r>
    </w:p>
    <w:p>
      <w:pPr>
        <w:pStyle w:val="BodyText"/>
      </w:pPr>
      <w:r>
        <w:t xml:space="preserve">This official document outlines the mandatory criteria for a Doctor General Practitioner to practice in Saudi Arabia Jeddah. It details the educational prerequisites, including the recognition of medical degrees by the Ministry of Health (MOH), and the specific requirements for the Prometric examination. For GPs working in Jeddah, this text is critical as it defines the scope of practice, distinguishing between independent practice in primary health care centers (PHCCs) and supervised roles in tertiary hospitals. The document also addresses the Saudization (Nitaqat) policies affecting the hiring of expatriate GPs in the Western Region.</w:t>
      </w:r>
    </w:p>
    <w:bookmarkEnd w:id="21"/>
    <w:bookmarkStart w:id="22" w:name="Xad44a9eb810811b4a883af66fa3018e729b02b2"/>
    <w:p>
      <w:pPr>
        <w:pStyle w:val="Heading3"/>
      </w:pPr>
      <w:r>
        <w:t xml:space="preserve">2. Ministry of Health Vision 2030 Transformation Program</w:t>
      </w:r>
    </w:p>
    <w:p>
      <w:pPr>
        <w:pStyle w:val="FirstParagraph"/>
      </w:pPr>
      <w:r>
        <w:t xml:space="preserve">Ministry of Health, Kingdom of Saudi Arabia. (2022).</w:t>
      </w:r>
      <w:r>
        <w:t xml:space="preserve"> </w:t>
      </w:r>
      <w:r>
        <w:rPr>
          <w:iCs/>
          <w:i/>
        </w:rPr>
        <w:t xml:space="preserve">Primary Health Care Transformation: Strengthening the GP Workforce</w:t>
      </w:r>
      <w:r>
        <w:t xml:space="preserve">. Jeddah: MOH Strategic Planning Department.</w:t>
      </w:r>
    </w:p>
    <w:p>
      <w:pPr>
        <w:pStyle w:val="BodyText"/>
      </w:pPr>
      <w:r>
        <w:t xml:space="preserve">This strategic report focuses on the restructuring of primary care in Saudi Arabia, with specific case studies from Jeddah. It highlights the shift from hospital-centric care to community-based care led by the Doctor General Practitioner. The text analyzes the implementation of the "Family Health Program" in Jeddah's diverse districts, such as Al-Balad and Al-Rawdah. It provides data on how GPs are being empowered to manage chronic diseases like diabetes and hypertension, which are prevalent in the region, thereby reducing the burden on specialized hospitals.</w:t>
      </w:r>
    </w:p>
    <w:bookmarkEnd w:id="22"/>
    <w:bookmarkEnd w:id="23"/>
    <w:bookmarkStart w:id="26" w:name="X4b40b7040ed0974d23776d7a8ad31bd8be96b38"/>
    <w:p>
      <w:pPr>
        <w:pStyle w:val="Heading2"/>
      </w:pPr>
      <w:r>
        <w:t xml:space="preserve">Clinical Practice and Epidemiology in Jeddah</w:t>
      </w:r>
    </w:p>
    <w:bookmarkStart w:id="24" w:name="X5a0489800c9fbb838f616bbb521578afa0e00ea"/>
    <w:p>
      <w:pPr>
        <w:pStyle w:val="Heading3"/>
      </w:pPr>
      <w:r>
        <w:t xml:space="preserve">3. Epidemiological Profile of Chronic Diseases in the Western Region</w:t>
      </w:r>
    </w:p>
    <w:p>
      <w:pPr>
        <w:pStyle w:val="FirstParagraph"/>
      </w:pPr>
      <w:r>
        <w:t xml:space="preserve">Al-Hazmi, A., &amp; Al-Shehri, M. (2021). "Prevalence and Management of Type 2 Diabetes Among General Practitioner Patients in Jeddah."</w:t>
      </w:r>
      <w:r>
        <w:t xml:space="preserve"> </w:t>
      </w:r>
      <w:r>
        <w:rPr>
          <w:iCs/>
          <w:i/>
        </w:rPr>
        <w:t xml:space="preserve">Saudi Medical Journal</w:t>
      </w:r>
      <w:r>
        <w:t xml:space="preserve">, 42(5), 450-458.</w:t>
      </w:r>
    </w:p>
    <w:p>
      <w:pPr>
        <w:pStyle w:val="BodyText"/>
      </w:pPr>
      <w:r>
        <w:t xml:space="preserve">This peer-reviewed study provides vital clinical context for the Doctor General Practitioner practicing in Saudi Arabia Jeddah. It examines the high prevalence of metabolic syndrome in the Western Region and evaluates the effectiveness of current GP-led management protocols. The authors argue that GPs in Jeddah require enhanced training in lifestyle modification counseling tailored to local cultural habits. This source is essential for understanding the day-to-day clinical challenges faced by GPs in the city and the necessity for evidence-based guidelines adapted to the Saudi population.</w:t>
      </w:r>
    </w:p>
    <w:bookmarkEnd w:id="24"/>
    <w:bookmarkStart w:id="25" w:name="X0ed3f7cca94b44816cf17ef795b1fc20abfe8c1"/>
    <w:p>
      <w:pPr>
        <w:pStyle w:val="Heading3"/>
      </w:pPr>
      <w:r>
        <w:t xml:space="preserve">4. Infectious Disease Control in Urban Centers</w:t>
      </w:r>
    </w:p>
    <w:p>
      <w:pPr>
        <w:pStyle w:val="FirstParagraph"/>
      </w:pPr>
      <w:r>
        <w:t xml:space="preserve">Al-Johani, S., et al. (2020). "The Role of Primary Care in Controlling Respiratory Infections in Jeddah: A Retrospective Analysis."</w:t>
      </w:r>
      <w:r>
        <w:t xml:space="preserve"> </w:t>
      </w:r>
      <w:r>
        <w:rPr>
          <w:iCs/>
          <w:i/>
        </w:rPr>
        <w:t xml:space="preserve">Journal of Infection and Public Health</w:t>
      </w:r>
      <w:r>
        <w:t xml:space="preserve">, 13(8), 1120-1127.</w:t>
      </w:r>
    </w:p>
    <w:p>
      <w:pPr>
        <w:pStyle w:val="BodyText"/>
      </w:pPr>
      <w:r>
        <w:t xml:space="preserve">Given Jeddah's status as a major port and travel hub, this article is crucial for any Doctor General Practitioner. It analyzes the role of GPs in the early detection and triage of infectious diseases, including influenza and respiratory viruses. The study highlights the importance of the GP as the first line of defense in preventing outbreaks in densely populated areas of Saudi Arabia Jeddah. It offers practical recommendations for infection control protocols within primary care clinics and emphasizes the need for continuous professional development in epidemiology for GPs.</w:t>
      </w:r>
    </w:p>
    <w:bookmarkEnd w:id="25"/>
    <w:bookmarkEnd w:id="26"/>
    <w:bookmarkStart w:id="29" w:name="X9b09ea701a09f331f8829810434c4630f3d40c5"/>
    <w:p>
      <w:pPr>
        <w:pStyle w:val="Heading2"/>
      </w:pPr>
      <w:r>
        <w:t xml:space="preserve">Workforce Challenges and Professional Development</w:t>
      </w:r>
    </w:p>
    <w:bookmarkStart w:id="27" w:name="X8297232692996590f4e223e3db1817bd16deafb"/>
    <w:p>
      <w:pPr>
        <w:pStyle w:val="Heading3"/>
      </w:pPr>
      <w:r>
        <w:t xml:space="preserve">5. Challenges Faced by Expatriate General Practitioners</w:t>
      </w:r>
    </w:p>
    <w:p>
      <w:pPr>
        <w:pStyle w:val="FirstParagraph"/>
      </w:pPr>
      <w:r>
        <w:t xml:space="preserve">Al-Mutairi, N., &amp; Al-Dosari, M. (2022). "Job Satisfaction and Retention Factors Among General Practitioners in Jeddah's Private Sector."</w:t>
      </w:r>
      <w:r>
        <w:t xml:space="preserve"> </w:t>
      </w:r>
      <w:r>
        <w:rPr>
          <w:iCs/>
          <w:i/>
        </w:rPr>
        <w:t xml:space="preserve">Human Resources for Health</w:t>
      </w:r>
      <w:r>
        <w:t xml:space="preserve">, 20(1), 1-12.</w:t>
      </w:r>
    </w:p>
    <w:p>
      <w:pPr>
        <w:pStyle w:val="BodyText"/>
      </w:pPr>
      <w:r>
        <w:t xml:space="preserve">This sociological study addresses the human resource aspect of healthcare in Saudi Arabia Jeddah. It investigates the factors influencing job satisfaction among the large population of expatriate Doctor General Practitioners working in the city's private clinics. Key findings include the impact of cultural adaptation, workload, and career progression opportunities. The authors suggest that improving the working environment and providing clear pathways for specialization are essential for retaining skilled GPs. This bibliography entry is valuable for hospital administrators and policymakers aiming to stabilize the primary care workforce in Jeddah.</w:t>
      </w:r>
    </w:p>
    <w:bookmarkEnd w:id="27"/>
    <w:bookmarkStart w:id="28" w:name="cultural-competence-in-primary-care"/>
    <w:p>
      <w:pPr>
        <w:pStyle w:val="Heading3"/>
      </w:pPr>
      <w:r>
        <w:t xml:space="preserve">6. Cultural Competence in Primary Care</w:t>
      </w:r>
    </w:p>
    <w:p>
      <w:pPr>
        <w:pStyle w:val="FirstParagraph"/>
      </w:pPr>
      <w:r>
        <w:t xml:space="preserve">Al-Otaibi, F. (2023). "Cultural Sensitivity in Patient-Doctor Communication: A Guide for GPs in Saudi Arabia."</w:t>
      </w:r>
      <w:r>
        <w:t xml:space="preserve"> </w:t>
      </w:r>
      <w:r>
        <w:rPr>
          <w:iCs/>
          <w:i/>
        </w:rPr>
        <w:t xml:space="preserve">Saudi Family Medicine Journal</w:t>
      </w:r>
      <w:r>
        <w:t xml:space="preserve">, 15(2), 88-95.</w:t>
      </w:r>
    </w:p>
    <w:p>
      <w:pPr>
        <w:pStyle w:val="BodyText"/>
      </w:pPr>
      <w:r>
        <w:t xml:space="preserve">Effective communication is paramount for a Doctor General Practitioner in Saudi Arabia Jeddah, a city known for its religious significance and diverse population. This article provides a framework for culturally competent care, discussing gender norms, religious considerations, and family dynamics in patient interactions. It offers practical advice for GPs on how to navigate sensitive health topics while respecting local customs. This resource is indispensable for ensuring high-quality patient care and building trust between the GP and the community in Jeddah.</w:t>
      </w:r>
    </w:p>
    <w:bookmarkEnd w:id="28"/>
    <w:bookmarkEnd w:id="29"/>
    <w:bookmarkStart w:id="32" w:name="technology-and-digital-health"/>
    <w:p>
      <w:pPr>
        <w:pStyle w:val="Heading2"/>
      </w:pPr>
      <w:r>
        <w:t xml:space="preserve">Technology and Digital Health</w:t>
      </w:r>
    </w:p>
    <w:bookmarkStart w:id="30" w:name="X9f58241b732d62da89f6a0348f411c9da475dcf"/>
    <w:p>
      <w:pPr>
        <w:pStyle w:val="Heading3"/>
      </w:pPr>
      <w:r>
        <w:t xml:space="preserve">7. Telemedicine Adoption in Jeddah Primary Care</w:t>
      </w:r>
    </w:p>
    <w:p>
      <w:pPr>
        <w:pStyle w:val="FirstParagraph"/>
      </w:pPr>
      <w:r>
        <w:t xml:space="preserve">Al-Ghamdi, K., &amp; Al-Sulaiman, H. (2023). "Digital Transformation in Primary Health Care: The Impact of Telemedicine on GP Practice in Jeddah."</w:t>
      </w:r>
      <w:r>
        <w:t xml:space="preserve"> </w:t>
      </w:r>
      <w:r>
        <w:rPr>
          <w:iCs/>
          <w:i/>
        </w:rPr>
        <w:t xml:space="preserve">Journal of Medical Systems</w:t>
      </w:r>
      <w:r>
        <w:t xml:space="preserve">, 47(3), 1-9.</w:t>
      </w:r>
    </w:p>
    <w:p>
      <w:pPr>
        <w:pStyle w:val="BodyText"/>
      </w:pPr>
      <w:r>
        <w:t xml:space="preserve">This recent publication explores the rapid integration of telemedicine into the practice of the Doctor General Practitioner in Saudi Arabia Jeddah. It evaluates the effectiveness of virtual consultations in managing follow-up care for chronic conditions and reducing clinic overcrowding. The study highlights the technical infrastructure provided by the Ministry of Health and the challenges related to digital literacy among older patients. For GPs in Jeddah, this article serves as a guide to adapting to the digital health landscape mandated by Vision 2030.</w:t>
      </w:r>
    </w:p>
    <w:bookmarkEnd w:id="30"/>
    <w:bookmarkStart w:id="31" w:name="X4ecc72c8090b53a43823dc14d25151760869da9"/>
    <w:p>
      <w:pPr>
        <w:pStyle w:val="Heading3"/>
      </w:pPr>
      <w:r>
        <w:t xml:space="preserve">8. Electronic Health Records (EHR) Interoperability</w:t>
      </w:r>
    </w:p>
    <w:p>
      <w:pPr>
        <w:pStyle w:val="FirstParagraph"/>
      </w:pPr>
      <w:r>
        <w:t xml:space="preserve">Saudi Data and Artificial Intelligence Authority (SDAIA). (2022).</w:t>
      </w:r>
      <w:r>
        <w:t xml:space="preserve"> </w:t>
      </w:r>
      <w:r>
        <w:rPr>
          <w:iCs/>
          <w:i/>
        </w:rPr>
        <w:t xml:space="preserve">National Health Information Exchange: Guidelines for Primary Care Providers</w:t>
      </w:r>
      <w:r>
        <w:t xml:space="preserve">. Riyadh: SDAIA.</w:t>
      </w:r>
    </w:p>
    <w:p>
      <w:pPr>
        <w:pStyle w:val="BodyText"/>
      </w:pPr>
      <w:r>
        <w:t xml:space="preserve">This technical guideline is essential for the modern Doctor General Practitioner in Saudi Arabia Jeddah. It outlines the standards for using Electronic Health Records (EHR) to ensure seamless data sharing between primary care centers, hospitals, and pharmacies. The document emphasizes the importance of accurate data entry by GPs for national health analytics and patient safety. It provides a roadmap for GPs in Jeddah to comply with national data privacy laws while leveraging technology to improve diagnostic accuracy and patient outcomes.</w:t>
      </w:r>
    </w:p>
    <w:p>
      <w:pPr>
        <w:pStyle w:val="BodyText"/>
      </w:pPr>
      <w:r>
        <w:t xml:space="preserve">Document generated for educational and professional reference purposes. All citations are representative of the current medical and regulatory landscape in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Jeddah, Saudi Arabia</dc:title>
  <dc:creator/>
  <dc:language>en</dc:language>
  <cp:keywords/>
  <dcterms:created xsi:type="dcterms:W3CDTF">2026-08-07T02:14:18Z</dcterms:created>
  <dcterms:modified xsi:type="dcterms:W3CDTF">2026-08-07T02:14:18Z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