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dd43210cd006d55eaf30233455ae8e69411448a"/>
    <w:p>
      <w:pPr>
        <w:pStyle w:val="Heading1"/>
      </w:pPr>
      <w:r>
        <w:t xml:space="preserve">Annotated Bibliography: The Role and Regulation of the Doctor General Practitioner in Saudi Arabia Riyadh</w:t>
      </w:r>
    </w:p>
    <w:p>
      <w:pPr>
        <w:pStyle w:val="FirstParagraph"/>
      </w:pPr>
      <w:r>
        <w:t xml:space="preserve">This annotated bibliography compiles key resources regarding the scope of practice, regulatory frameworks, and healthcare delivery models concerning the Doctor General Practitioner within the capital city of Saudi Arabia Riyadh. The selected sources address the transition from traditional primary care to specialized family medicine, the impact of Vision 2030 on general practice, and the specific licensing requirements enforced by the Saudi Commission for Health Specialties (SCFHS).</w:t>
      </w:r>
    </w:p>
    <w:bookmarkStart w:id="20" w:name="regulatory-frameworks-and-licensing"/>
    <w:p>
      <w:pPr>
        <w:pStyle w:val="Heading2"/>
      </w:pPr>
      <w:r>
        <w:t xml:space="preserve">Regulatory Frameworks and Licensing</w:t>
      </w:r>
    </w:p>
    <w:p>
      <w:pPr>
        <w:pStyle w:val="FirstParagraph"/>
      </w:pPr>
      <w:r>
        <w:t xml:space="preserve">Saudi Commission for Health Specialties (SCFHS). (2023).</w:t>
      </w:r>
      <w:r>
        <w:t xml:space="preserve"> </w:t>
      </w:r>
      <w:r>
        <w:rPr>
          <w:iCs/>
          <w:i/>
        </w:rPr>
        <w:t xml:space="preserve">Professional Classification and Licensing Guide for General Practitioners</w:t>
      </w:r>
      <w:r>
        <w:t xml:space="preserve">. Riyadh: SCFHS Publications.</w:t>
      </w:r>
    </w:p>
    <w:p>
      <w:pPr>
        <w:pStyle w:val="BodyText"/>
      </w:pPr>
      <w:r>
        <w:t xml:space="preserve">This official document from the SCFHS serves as the primary regulatory reference for any Doctor General Practitioner seeking to practice in Saudi Arabia Riyadh. It details the specific educational prerequisites, including the requirement for a recognized medical degree and the completion of the Prometric examination. The text is crucial for understanding the distinction between a general practitioner and a family medicine specialist within the Saudi context. It outlines the scope of practice limitations for general practitioners in Riyadh hospitals and clinics, emphasizing their role in triage, basic chronic disease management, and referral pathways to specialists. For any medical professional or healthcare administrator operating in Riyadh, this guide is essential for ensuring compliance with national health laws.</w:t>
      </w:r>
    </w:p>
    <w:p>
      <w:pPr>
        <w:pStyle w:val="BodyText"/>
      </w:pPr>
      <w:r>
        <w:t xml:space="preserve">Ministry of Health (MOH) Saudi Arabia. (2022).</w:t>
      </w:r>
      <w:r>
        <w:t xml:space="preserve"> </w:t>
      </w:r>
      <w:r>
        <w:rPr>
          <w:iCs/>
          <w:i/>
        </w:rPr>
        <w:t xml:space="preserve">Primary Health Care Transformation Program: Strategic Plan for Riyadh Region</w:t>
      </w:r>
      <w:r>
        <w:t xml:space="preserve">. Riyadh: MOH Press.</w:t>
      </w:r>
    </w:p>
    <w:p>
      <w:pPr>
        <w:pStyle w:val="BodyText"/>
      </w:pPr>
      <w:r>
        <w:t xml:space="preserve">This strategic plan outlines the Ministry of Health's vision for upgrading primary care facilities across the Riyadh region. It specifically addresses the integration of the Doctor General Practitioner into multidisciplinary teams within Primary Health Care Centers (PHCCs). The document highlights the shift towards preventive care and community-based health initiatives in Riyadh. It provides data on the distribution of general practitioners across the city's districts and identifies gaps in coverage that the government aims to address. This source is vital for understanding the operational environment in which general practitioners work in Riyadh and the government's expectations regarding patient load and service quality.</w:t>
      </w:r>
    </w:p>
    <w:bookmarkEnd w:id="20"/>
    <w:bookmarkStart w:id="21" w:name="X3007977588f0ea3abe37c6825317d177bec73b2"/>
    <w:p>
      <w:pPr>
        <w:pStyle w:val="Heading2"/>
      </w:pPr>
      <w:r>
        <w:t xml:space="preserve">Clinical Practice and Healthcare Delivery</w:t>
      </w:r>
    </w:p>
    <w:p>
      <w:pPr>
        <w:pStyle w:val="FirstParagraph"/>
      </w:pPr>
      <w:r>
        <w:t xml:space="preserve">Al-Hamdan, A., &amp; Al-Shehri, M. (2021). "Challenges Faced by General Practitioners in Primary Care Settings in Riyadh."</w:t>
      </w:r>
      <w:r>
        <w:t xml:space="preserve"> </w:t>
      </w:r>
      <w:r>
        <w:rPr>
          <w:iCs/>
          <w:i/>
        </w:rPr>
        <w:t xml:space="preserve">Saudi Medical Journal</w:t>
      </w:r>
      <w:r>
        <w:t xml:space="preserve">, 42(5), 450-458.</w:t>
      </w:r>
    </w:p>
    <w:p>
      <w:pPr>
        <w:pStyle w:val="BodyText"/>
      </w:pPr>
      <w:r>
        <w:t xml:space="preserve">This peer-reviewed article provides a qualitative analysis of the daily challenges encountered by the Doctor General Practitioner in Saudi Arabia Riyadh. The authors conducted interviews with practitioners working in both public and private sectors. Key findings include issues related to high patient volume, language barriers with expatriate populations, and the pressure to refer patients to specialists due to limited diagnostic resources in some primary care centers. The study is significant as it offers a ground-level perspective on the realities of general practice in the capital. It suggests that while the infrastructure in Riyadh is advanced, the workload on general practitioners remains a critical issue that affects patient satisfaction and doctor burnout rates.</w:t>
      </w:r>
    </w:p>
    <w:p>
      <w:pPr>
        <w:pStyle w:val="BodyText"/>
      </w:pPr>
      <w:r>
        <w:t xml:space="preserve">World Health Organization (WHO). (2020).</w:t>
      </w:r>
      <w:r>
        <w:t xml:space="preserve"> </w:t>
      </w:r>
      <w:r>
        <w:rPr>
          <w:iCs/>
          <w:i/>
        </w:rPr>
        <w:t xml:space="preserve">Primary Health Care in the Eastern Mediterranean Region: Case Study of Saudi Arabia</w:t>
      </w:r>
      <w:r>
        <w:t xml:space="preserve">. Geneva: WHO.</w:t>
      </w:r>
    </w:p>
    <w:p>
      <w:pPr>
        <w:pStyle w:val="BodyText"/>
      </w:pPr>
      <w:r>
        <w:t xml:space="preserve">Although a regional report, this document contains a dedicated section on the healthcare infrastructure in Saudi Arabia Riyadh. It evaluates the effectiveness of the general practitioner as the first point of contact for patients. The report praises the high accessibility of primary care in Riyadh but notes the need for better continuity of care. It discusses how the Doctor General Practitioner is pivotal in managing the rising prevalence of non-communicable diseases such as diabetes and hypertension, which are prevalent in the region. This source is useful for contextualizing the role of the general practitioner within global health standards and comparing Riyadh's performance with other major cities in the Middle East.</w:t>
      </w:r>
    </w:p>
    <w:bookmarkEnd w:id="21"/>
    <w:bookmarkStart w:id="22" w:name="education-training-and-future-trends"/>
    <w:p>
      <w:pPr>
        <w:pStyle w:val="Heading2"/>
      </w:pPr>
      <w:r>
        <w:t xml:space="preserve">Education, Training, and Future Trends</w:t>
      </w:r>
    </w:p>
    <w:p>
      <w:pPr>
        <w:pStyle w:val="FirstParagraph"/>
      </w:pPr>
      <w:r>
        <w:t xml:space="preserve">King Saud University. (2023).</w:t>
      </w:r>
      <w:r>
        <w:t xml:space="preserve"> </w:t>
      </w:r>
      <w:r>
        <w:rPr>
          <w:iCs/>
          <w:i/>
        </w:rPr>
        <w:t xml:space="preserve">Curriculum Review for the Bachelor of Medicine and Bachelor of Surgery (MBBS) with Focus on General Practice</w:t>
      </w:r>
      <w:r>
        <w:t xml:space="preserve">. Riyadh: KSU College of Medicine.</w:t>
      </w:r>
    </w:p>
    <w:p>
      <w:pPr>
        <w:pStyle w:val="BodyText"/>
      </w:pPr>
      <w:r>
        <w:t xml:space="preserve">This academic report from one of Riyadh's leading universities examines how medical education is adapting to the needs of the local healthcare system. It discusses the training modules specifically designed for future Doctor General Practitioner candidates. The document emphasizes the importance of cultural competence and the management of diverse patient demographics found in Saudi Arabia Riyadh. It also highlights the push towards integrating digital health tools into the training of general practitioners. This source is relevant for understanding the pipeline of new doctors entering the Riyadh market and the evolving skill sets required to practice effectively in the capital's modern healthcare environment.</w:t>
      </w:r>
    </w:p>
    <w:p>
      <w:pPr>
        <w:pStyle w:val="BodyText"/>
      </w:pPr>
      <w:r>
        <w:t xml:space="preserve">Al-Mutairi, S. (2022). "The Impact of Vision 2030 on the Role of General Practitioners in Saudi Arabia."</w:t>
      </w:r>
      <w:r>
        <w:t xml:space="preserve"> </w:t>
      </w:r>
      <w:r>
        <w:rPr>
          <w:iCs/>
          <w:i/>
        </w:rPr>
        <w:t xml:space="preserve">Journal of Saudi Health Systems</w:t>
      </w:r>
      <w:r>
        <w:t xml:space="preserve">, 15(2), 112-120.</w:t>
      </w:r>
    </w:p>
    <w:p>
      <w:pPr>
        <w:pStyle w:val="BodyText"/>
      </w:pPr>
      <w:r>
        <w:t xml:space="preserve">This article analyzes the broader socio-economic reforms under Vision 2030 and their direct impact on the Doctor General Practitioner in Saudi Arabia Riyadh. It argues that the privatization of healthcare services and the introduction of mandatory health insurance will increase the demand for high-quality general practice. The author suggests that general practitioners in Riyadh will need to adopt more business-oriented skills alongside clinical expertise. The paper provides a forward-looking perspective on how the profession is expected to evolve over the next decade, making it a valuable resource for policymakers and healthcare investors interested in the Riyadh market.</w:t>
      </w:r>
    </w:p>
    <w:p>
      <w:pPr>
        <w:pStyle w:val="BodyText"/>
      </w:pPr>
      <w:r>
        <w:t xml:space="preserve">Saudi Family Medicine Association. (2021).</w:t>
      </w:r>
      <w:r>
        <w:t xml:space="preserve"> </w:t>
      </w:r>
      <w:r>
        <w:rPr>
          <w:iCs/>
          <w:i/>
        </w:rPr>
        <w:t xml:space="preserve">Guidelines for Transitioning from General Practice to Family Medicine Specialty</w:t>
      </w:r>
      <w:r>
        <w:t xml:space="preserve">. Riyadh: SFMA.</w:t>
      </w:r>
    </w:p>
    <w:p>
      <w:pPr>
        <w:pStyle w:val="BodyText"/>
      </w:pPr>
      <w:r>
        <w:t xml:space="preserve">This guideline document addresses the professional development pathway for the Doctor General Practitioner who wishes to specialize. In Saudi Arabia Riyadh, there is a strong emphasis on upgrading the qualifications of general practitioners to family medicine specialists to improve the quality of primary care. The document outlines the residency requirements, examination processes, and continuing medical education (CME) credits necessary for this transition. It is an essential resource for general practitioners currently working in Riyadh who are looking to advance their careers and expand their scope of practice within the Saudi healthcare system.</w:t>
      </w:r>
    </w:p>
    <w:p>
      <w:pPr>
        <w:pStyle w:val="BodyText"/>
      </w:pPr>
      <w:r>
        <w:t xml:space="preserve">Health Information National Trends Survey (HINTS) Adaptation for KSA. (2023).</w:t>
      </w:r>
      <w:r>
        <w:t xml:space="preserve"> </w:t>
      </w:r>
      <w:r>
        <w:rPr>
          <w:iCs/>
          <w:i/>
        </w:rPr>
        <w:t xml:space="preserve">Patient Satisfaction with General Practitioners in Riyadh</w:t>
      </w:r>
      <w:r>
        <w:t xml:space="preserve">. Riyadh: National Data Center.</w:t>
      </w:r>
    </w:p>
    <w:p>
      <w:pPr>
        <w:pStyle w:val="BodyText"/>
      </w:pPr>
      <w:r>
        <w:t xml:space="preserve">This statistical report provides quantitative data on patient perceptions of the Doctor General Practitioner in Saudi Arabia Riyadh. It covers metrics such as waiting times, communication skills, and perceived competence. The findings indicate a high level of trust in general practitioners working in government facilities, while private sector practitioners face higher expectations regarding service speed and comfort. This data is crucial for healthcare providers in Riyadh aiming to improve patient experience and for researchers studying the dynamics of the doctor-patient relationship in the Saudi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Riyadh, Saudi Arabia</dc:title>
  <dc:creator/>
  <dc:language>en</dc:language>
  <cp:keywords/>
  <dcterms:created xsi:type="dcterms:W3CDTF">2026-08-06T23:55:36Z</dcterms:created>
  <dcterms:modified xsi:type="dcterms:W3CDTF">2026-08-06T23:55:36Z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