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General</w:t>
      </w:r>
      <w:r>
        <w:t xml:space="preserve"> </w:t>
      </w:r>
      <w:r>
        <w:t xml:space="preserve">Practitioner</w:t>
      </w:r>
      <w:r>
        <w:t xml:space="preserve"> </w:t>
      </w:r>
      <w:r>
        <w:t xml:space="preserve">in</w:t>
      </w:r>
      <w:r>
        <w:t xml:space="preserve"> </w:t>
      </w:r>
      <w:r>
        <w:t xml:space="preserve">Barcelona,</w:t>
      </w:r>
      <w:r>
        <w:t xml:space="preserve"> </w:t>
      </w:r>
      <w:r>
        <w:t xml:space="preserve">Spain</w:t>
      </w:r>
    </w:p>
    <w:bookmarkStart w:id="24" w:name="X7b1f71202ce932d109a7c77b140bf76549637d9"/>
    <w:p>
      <w:pPr>
        <w:pStyle w:val="Heading1"/>
      </w:pPr>
      <w:r>
        <w:t xml:space="preserve">Annotated Bibliography: The Role and Practice of the Doctor General Practitioner in Spain Barcelona</w:t>
      </w:r>
    </w:p>
    <w:p>
      <w:pPr>
        <w:pStyle w:val="FirstParagraph"/>
      </w:pPr>
      <w:r>
        <w:t xml:space="preserve">This annotated bibliography compiles essential literature regarding the General Practitioner (GP) within the specific context of the Spanish National Health System (SNS) and the regional framework of Catalonia, specifically Barcelona. The selected sources cover clinical guidelines, organizational structures, public health challenges, and the evolving role of primary care in one of Europe's most densely populated urban environments.</w:t>
      </w:r>
    </w:p>
    <w:bookmarkStart w:id="20" w:name="X5e947f7287c86a6ce22108266f2953467eaa372"/>
    <w:p>
      <w:pPr>
        <w:pStyle w:val="Heading2"/>
      </w:pPr>
      <w:r>
        <w:t xml:space="preserve">Introduction to Primary Care in Catalonia</w:t>
      </w:r>
    </w:p>
    <w:p>
      <w:pPr>
        <w:pStyle w:val="FirstParagraph"/>
      </w:pPr>
      <w:r>
        <w:t xml:space="preserve">Departament de Salut de la Generalitat de Catalunya. (2022).</w:t>
      </w:r>
      <w:r>
        <w:t xml:space="preserve"> </w:t>
      </w:r>
      <w:r>
        <w:rPr>
          <w:iCs/>
          <w:i/>
        </w:rPr>
        <w:t xml:space="preserve">Pla Estratègic d'Atenció Primària de Salut 2022-2025</w:t>
      </w:r>
      <w:r>
        <w:t xml:space="preserve">. Barcelona: Generalitat de Catalunya.</w:t>
      </w:r>
    </w:p>
    <w:p>
      <w:pPr>
        <w:pStyle w:val="BodyText"/>
      </w:pPr>
      <w:r>
        <w:t xml:space="preserve">This strategic plan is the foundational document for understanding the current trajectory of primary care in Barcelona. It outlines the government's commitment to strengthening the role of the Doctor General Practitioner as the central coordinator of patient care. The document details specific initiatives aimed at reducing waiting times in Barcelona's urban centers and improving chronic disease management. For any professional or researcher looking to understand the administrative and operational expectations of a GP in Catalonia, this text is indispensable. It highlights the shift towards team-based care models, where the GP works alongside nurses and social workers, a critical aspect of the Barcelona healthcare model.</w:t>
      </w:r>
    </w:p>
    <w:p>
      <w:pPr>
        <w:pStyle w:val="BodyText"/>
      </w:pPr>
      <w:r>
        <w:t xml:space="preserve">Institut Català de la Salut (ICS). (2023).</w:t>
      </w:r>
      <w:r>
        <w:t xml:space="preserve"> </w:t>
      </w:r>
      <w:r>
        <w:rPr>
          <w:iCs/>
          <w:i/>
        </w:rPr>
        <w:t xml:space="preserve">Manual d'Organització i Funcionament de l'Atenció Primària</w:t>
      </w:r>
      <w:r>
        <w:t xml:space="preserve">. Barcelona: ICS Publications.</w:t>
      </w:r>
    </w:p>
    <w:p>
      <w:pPr>
        <w:pStyle w:val="BodyText"/>
      </w:pPr>
      <w:r>
        <w:t xml:space="preserve">The Institut Català de la Salut (ICS) manages the vast majority of public health services in Barcelona. This manual provides a granular look at the daily operations of a primary care center (CAP - Centre d'Atenció Primària). It is highly relevant for understanding the workflow of a Doctor General Practitioner in this region. The text explains the triage systems, the electronic health record integration (HISTORIC), and the protocols for referrals to secondary care hospitals in Barcelona. It serves as a practical guide for navigating the bureaucratic and clinical landscape of the Catalan public health system.</w:t>
      </w:r>
    </w:p>
    <w:bookmarkEnd w:id="20"/>
    <w:bookmarkStart w:id="21" w:name="Xc851481f30dca86e835a87242166d994b446257"/>
    <w:p>
      <w:pPr>
        <w:pStyle w:val="Heading2"/>
      </w:pPr>
      <w:r>
        <w:t xml:space="preserve">Clinical Guidelines and Chronic Disease Management</w:t>
      </w:r>
    </w:p>
    <w:p>
      <w:pPr>
        <w:pStyle w:val="FirstParagraph"/>
      </w:pPr>
      <w:r>
        <w:t xml:space="preserve">Grupo de Trabajo de la Guía de Práctica Clínica sobre la Diabetes Mellitus Tipo 2. (2021).</w:t>
      </w:r>
      <w:r>
        <w:t xml:space="preserve"> </w:t>
      </w:r>
      <w:r>
        <w:rPr>
          <w:iCs/>
          <w:i/>
        </w:rPr>
        <w:t xml:space="preserve">Guía de Práctica Clínica sobre la Diabetes Mellitus Tipo 2 en Atención Primaria</w:t>
      </w:r>
      <w:r>
        <w:t xml:space="preserve">. Madrid: Ministerio de Sanidad.</w:t>
      </w:r>
    </w:p>
    <w:p>
      <w:pPr>
        <w:pStyle w:val="BodyText"/>
      </w:pPr>
      <w:r>
        <w:t xml:space="preserve">While this is a national Spanish guideline, its application is rigorous in Barcelona due to the high prevalence of metabolic disorders in the region. This source is crucial for the Doctor General Practitioner as it standardizes the diagnosis, treatment, and follow-up of Type 2 Diabetes. The annotation highlights the importance of this text for GPs in Barcelona who must adhere to these protocols to ensure reimbursement and quality of care. It emphasizes the GP's role in lifestyle modification counseling, which is particularly relevant given the Mediterranean diet context of the region.</w:t>
      </w:r>
    </w:p>
    <w:p>
      <w:pPr>
        <w:pStyle w:val="BodyText"/>
      </w:pPr>
      <w:r>
        <w:t xml:space="preserve">Sociedad Española de Medicina de Familia y Comunitaria (SEMFYC). (2020).</w:t>
      </w:r>
      <w:r>
        <w:t xml:space="preserve"> </w:t>
      </w:r>
      <w:r>
        <w:rPr>
          <w:iCs/>
          <w:i/>
        </w:rPr>
        <w:t xml:space="preserve">Protocolos de Atención Primaria en Geriatría</w:t>
      </w:r>
      <w:r>
        <w:t xml:space="preserve">. Madrid: SEMFYC.</w:t>
      </w:r>
    </w:p>
    <w:p>
      <w:pPr>
        <w:pStyle w:val="BodyText"/>
      </w:pPr>
      <w:r>
        <w:t xml:space="preserve">Barcelona has one of the oldest populations in Europe, making geriatric care a primary responsibility for the local Doctor General Practitioner. This publication by the Spanish Society of Family and Community Medicine provides evidence-based protocols for managing frailty, polypharmacy, and cognitive decline. For a GP practicing in Barcelona, this text is essential for navigating the complex needs of elderly patients who often require coordination between home care services and hospital units. It underscores the GP's role as the gatekeeper for geriatric resources in the city.</w:t>
      </w:r>
    </w:p>
    <w:bookmarkEnd w:id="21"/>
    <w:bookmarkStart w:id="22" w:name="public-health-and-urban-challenges"/>
    <w:p>
      <w:pPr>
        <w:pStyle w:val="Heading2"/>
      </w:pPr>
      <w:r>
        <w:t xml:space="preserve">Public Health and Urban Challenges</w:t>
      </w:r>
    </w:p>
    <w:p>
      <w:pPr>
        <w:pStyle w:val="FirstParagraph"/>
      </w:pPr>
      <w:r>
        <w:t xml:space="preserve">Agencia de Salut Pública de Barcelona (ASPB). (2023).</w:t>
      </w:r>
      <w:r>
        <w:t xml:space="preserve"> </w:t>
      </w:r>
      <w:r>
        <w:rPr>
          <w:iCs/>
          <w:i/>
        </w:rPr>
        <w:t xml:space="preserve">Informe Anual de Salut de Barcelona</w:t>
      </w:r>
      <w:r>
        <w:t xml:space="preserve">. Barcelona: ASPB.</w:t>
      </w:r>
    </w:p>
    <w:p>
      <w:pPr>
        <w:pStyle w:val="BodyText"/>
      </w:pPr>
      <w:r>
        <w:t xml:space="preserve">This annual report is a vital resource for understanding the epidemiological context in which the Doctor General Practitioner operates in Barcelona. It provides data on infectious diseases, environmental health risks, and social determinants of health specific to the city's districts. The report is particularly useful for GPs who need to anticipate seasonal health trends, such as respiratory issues or heat-related illnesses, which are common in the Mediterranean climate. It also addresses health inequalities between different neighborhoods in Barcelona, guiding GPs in providing culturally competent and equitable care.</w:t>
      </w:r>
    </w:p>
    <w:p>
      <w:pPr>
        <w:pStyle w:val="BodyText"/>
      </w:pPr>
      <w:r>
        <w:t xml:space="preserve">World Health Organization (WHO). (2019).</w:t>
      </w:r>
      <w:r>
        <w:t xml:space="preserve"> </w:t>
      </w:r>
      <w:r>
        <w:rPr>
          <w:iCs/>
          <w:i/>
        </w:rPr>
        <w:t xml:space="preserve">Urban Health in the Mediterranean Region: Challenges and Opportunities</w:t>
      </w:r>
      <w:r>
        <w:t xml:space="preserve">. Geneva: WHO.</w:t>
      </w:r>
    </w:p>
    <w:p>
      <w:pPr>
        <w:pStyle w:val="BodyText"/>
      </w:pPr>
      <w:r>
        <w:t xml:space="preserve">Although a global publication, this chapter focuses specifically on Mediterranean urban centers like Barcelona. It discusses the unique challenges faced by primary care providers in high-density cities, including air pollution impacts and mental health crises. For the Doctor General Practitioner in Barcelona, this text offers a broader perspective on how urban planning and public policy intersect with clinical practice. It supports the argument for a proactive, community-oriented approach to general practice, which is increasingly emphasized in Catalan health policy.</w:t>
      </w:r>
    </w:p>
    <w:bookmarkEnd w:id="22"/>
    <w:bookmarkStart w:id="23" w:name="professional-development-and-ethics"/>
    <w:p>
      <w:pPr>
        <w:pStyle w:val="Heading2"/>
      </w:pPr>
      <w:r>
        <w:t xml:space="preserve">Professional Development and Ethics</w:t>
      </w:r>
    </w:p>
    <w:p>
      <w:pPr>
        <w:pStyle w:val="FirstParagraph"/>
      </w:pPr>
      <w:r>
        <w:t xml:space="preserve">Colegi Oficial de Metges de Barcelona (COMB). (2022).</w:t>
      </w:r>
      <w:r>
        <w:t xml:space="preserve"> </w:t>
      </w:r>
      <w:r>
        <w:rPr>
          <w:iCs/>
          <w:i/>
        </w:rPr>
        <w:t xml:space="preserve">Codi Deontològic i Bones Pràctiques en Atenció Primària</w:t>
      </w:r>
      <w:r>
        <w:t xml:space="preserve">. Barcelona: COMB.</w:t>
      </w:r>
    </w:p>
    <w:p>
      <w:pPr>
        <w:pStyle w:val="BodyText"/>
      </w:pPr>
      <w:r>
        <w:t xml:space="preserve">The Official College of Doctors of Barcelona (COMB) is the regulatory body for physicians in the region. This document outlines the ethical standards and professional responsibilities expected of a Doctor General Practitioner in Barcelona. It covers issues such as patient confidentiality, informed consent, and the management of conflicts of interest. For any GP practicing in this jurisdiction, familiarity with this code is mandatory. It also provides guidance on continuing medical education requirements, ensuring that practitioners remain up-to-date with the latest advancements in general medicine.</w:t>
      </w:r>
    </w:p>
    <w:p>
      <w:pPr>
        <w:pStyle w:val="BodyText"/>
      </w:pPr>
      <w:r>
        <w:t xml:space="preserve">European General Practitioner Research Network (EGPRN). (2021).</w:t>
      </w:r>
      <w:r>
        <w:t xml:space="preserve"> </w:t>
      </w:r>
      <w:r>
        <w:rPr>
          <w:iCs/>
          <w:i/>
        </w:rPr>
        <w:t xml:space="preserve">The Future of General Practice in Europe: A Barcelona Perspective</w:t>
      </w:r>
      <w:r>
        <w:t xml:space="preserve">. Journal of European Primary Care, 15(3), 45-58.</w:t>
      </w:r>
    </w:p>
    <w:p>
      <w:pPr>
        <w:pStyle w:val="BodyText"/>
      </w:pPr>
      <w:r>
        <w:t xml:space="preserve">This academic article situates the practice of the Doctor General Practitioner in Barcelona within the broader European context. It analyzes how Barcelona's primary care model compares to other European capitals and identifies areas for improvement. The article is valuable for GPs interested in research and innovation, highlighting Barcelona as a hub for digital health initiatives and telemedicine. It suggests that the future of general practice in the city will rely heavily on technology integration and interdisciplinary collaboration, providing a forward-looking view for professionals in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General Practitioner in Barcelona, Spain</dc:title>
  <dc:creator/>
  <dc:language>en</dc:language>
  <cp:keywords/>
  <dcterms:created xsi:type="dcterms:W3CDTF">2026-08-06T23:55:32Z</dcterms:created>
  <dcterms:modified xsi:type="dcterms:W3CDTF">2026-08-06T23:55:32Z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