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Future of the Doctor General Practitioner in Sri Lanka Colombo</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practice of General Practitioners (GPs) within the urban context of Colombo, Sri Lanka. As the capital city, Colombo presents a unique healthcare landscape characterized by a mix of public and private sectors, high population density, and a growing burden of non-communicable diseases. The following entries explore the regulatory frameworks, clinical challenges, and professional development opportunities specific to GPs operating in this region.</w:t>
      </w:r>
    </w:p>
    <w:bookmarkStart w:id="23" w:name="X45ece82b558936b99373fc2efe9930e4d2b1d1b"/>
    <w:p>
      <w:pPr>
        <w:pStyle w:val="Heading2"/>
      </w:pPr>
      <w:r>
        <w:t xml:space="preserve">Regulatory Framework and Professional Standards</w:t>
      </w:r>
    </w:p>
    <w:bookmarkStart w:id="21" w:name="X3b486925f4a934a8a7485b67d94cc6e789f0c1d"/>
    <w:p>
      <w:pPr>
        <w:pStyle w:val="Heading3"/>
      </w:pPr>
      <w:r>
        <w:t xml:space="preserve">1. The Medical Council of Sri Lanka Act No. 58 of 1966</w:t>
      </w:r>
    </w:p>
    <w:p>
      <w:pPr>
        <w:pStyle w:val="FirstParagraph"/>
      </w:pPr>
      <w:r>
        <w:t xml:space="preserve">Parliament of Sri Lanka. (1966). The Medical Council of Sri Lanka Act No. 58 of 1966. Colombo: Government Printer.</w:t>
      </w:r>
    </w:p>
    <w:p>
      <w:pPr>
        <w:pStyle w:val="BodyText"/>
      </w:pPr>
      <w:r>
        <w:t xml:space="preserve">This primary legislation establishes the Medical Council of Sri Lanka (MCSL) as the statutory body responsible for regulating the medical profession. For a Doctor General Practitioner in Colombo, this Act is the foundational legal document. It outlines the requirements for registration, the maintenance of the medical register, and the disciplinary procedures for misconduct. The annotation highlights that while the Act is national in scope, its enforcement is most visible in Colombo, where the majority of private medical practices are concentrated. Understanding this Act is crucial for any GP to ensure compliance with ethical standards and legal obligations when treating patients in the capital.</w:t>
      </w:r>
    </w:p>
    <w:bookmarkEnd w:id="21"/>
    <w:bookmarkStart w:id="22" w:name="X403c3564ec896d2ea1f8a6dae3c046ecfadc1c1"/>
    <w:p>
      <w:pPr>
        <w:pStyle w:val="Heading3"/>
      </w:pPr>
      <w:r>
        <w:t xml:space="preserve">2. Guidelines for the Practice of General Medicine in Sri Lanka</w:t>
      </w:r>
    </w:p>
    <w:p>
      <w:pPr>
        <w:pStyle w:val="FirstParagraph"/>
      </w:pPr>
      <w:r>
        <w:t xml:space="preserve">College of General Practitioners of Sri Lanka. (2019). Guidelines for the Practice of General Medicine. Colombo: CGPSL Publications.</w:t>
      </w:r>
    </w:p>
    <w:p>
      <w:pPr>
        <w:pStyle w:val="BodyText"/>
      </w:pPr>
      <w:r>
        <w:t xml:space="preserve">Published by the College of General Practitioners of Sri Lanka (CGPSL), this document provides a comprehensive framework for clinical practice. It is specifically tailored to the Sri Lankan context, addressing local disease patterns and resource availability. For GPs in Colombo, this text is indispensable as it bridges the gap between academic medicine and primary care reality. It covers essential topics such as the management of hypertension, diabetes, and respiratory infections, which are prevalent in the urban population of Colombo. The guidelines emphasize the GP's role as the first point of contact and the gatekeeper to specialized care, a function that is increasingly vital in the city's overcrowded hospital system.</w:t>
      </w:r>
    </w:p>
    <w:bookmarkEnd w:id="22"/>
    <w:bookmarkEnd w:id="23"/>
    <w:bookmarkStart w:id="26" w:name="clinical-challenges-and-disease-burden"/>
    <w:p>
      <w:pPr>
        <w:pStyle w:val="Heading2"/>
      </w:pPr>
      <w:r>
        <w:t xml:space="preserve">Clinical Challenges and Disease Burden</w:t>
      </w:r>
    </w:p>
    <w:bookmarkStart w:id="24" w:name="X739681d5360bb4c51f482777e8bbeabac34cae3"/>
    <w:p>
      <w:pPr>
        <w:pStyle w:val="Heading3"/>
      </w:pPr>
      <w:r>
        <w:t xml:space="preserve">3. The Burden of Non-Communicable Diseases in Urban Sri Lanka</w:t>
      </w:r>
    </w:p>
    <w:p>
      <w:pPr>
        <w:pStyle w:val="FirstParagraph"/>
      </w:pPr>
      <w:r>
        <w:t xml:space="preserve">Jayawardena, R., et al. (2021). "Non-communicable diseases in Sri Lanka: A review of the epidemiological transition." Sri Lanka Journal of Public Health, 52(3), 45-58.</w:t>
      </w:r>
    </w:p>
    <w:p>
      <w:pPr>
        <w:pStyle w:val="BodyText"/>
      </w:pPr>
      <w:r>
        <w:t xml:space="preserve">This peer-reviewed article analyzes the epidemiological shift in Sri Lanka from infectious diseases to non-communicable diseases (NCDs). The authors provide specific data regarding Colombo, noting that the city has the highest prevalence of cardiovascular diseases and diabetes in the country. For the Doctor General Practitioner, this research underscores the necessity of shifting focus from acute care to chronic disease management. The article argues that GPs in Colombo must adopt a proactive approach to lifestyle counseling and early detection. It serves as a critical reference for understanding the specific health profile of the Colombo patient demographic, which is often influenced by urbanization, sedentary lifestyles, and dietary changes.</w:t>
      </w:r>
    </w:p>
    <w:bookmarkEnd w:id="24"/>
    <w:bookmarkStart w:id="25" w:name="Xc868dd21e157a35c7516b1ee2549c1f92cbcab0"/>
    <w:p>
      <w:pPr>
        <w:pStyle w:val="Heading3"/>
      </w:pPr>
      <w:r>
        <w:t xml:space="preserve">4. Antibiotic Resistance Patterns in Colombo Hospitals</w:t>
      </w:r>
    </w:p>
    <w:p>
      <w:pPr>
        <w:pStyle w:val="FirstParagraph"/>
      </w:pPr>
      <w:r>
        <w:t xml:space="preserve">Perera, D., &amp; Silva, K. (2020). "Antimicrobial resistance in primary care settings in Colombo." Journal of Medical Microbiology, 69(4), 512-520.</w:t>
      </w:r>
    </w:p>
    <w:p>
      <w:pPr>
        <w:pStyle w:val="BodyText"/>
      </w:pPr>
      <w:r>
        <w:t xml:space="preserve">This study investigates the patterns of antibiotic resistance in bacterial isolates from patients in Colombo. The findings reveal a high rate of resistance to common antibiotics, largely driven by self-medication and inappropriate prescribing in the private sector. For a GP practicing in Colombo, this paper is a vital resource for prescribing practices. It highlights the urgent need for GPs to adhere to evidence-based prescribing guidelines to combat the growing threat of superbugs. The annotation emphasizes that the GP in Colombo plays a pivotal role in stewardship, as they are often the first to prescribe antibiotics for common infections like upper respiratory tract infections.</w:t>
      </w:r>
    </w:p>
    <w:bookmarkEnd w:id="25"/>
    <w:bookmarkEnd w:id="26"/>
    <w:bookmarkStart w:id="29" w:name="healthcare-systems-and-patient-dynamics"/>
    <w:p>
      <w:pPr>
        <w:pStyle w:val="Heading2"/>
      </w:pPr>
      <w:r>
        <w:t xml:space="preserve">Healthcare Systems and Patient Dynamics</w:t>
      </w:r>
    </w:p>
    <w:bookmarkStart w:id="27" w:name="X84291d96ac27285435851352c488ce56a135a81"/>
    <w:p>
      <w:pPr>
        <w:pStyle w:val="Heading3"/>
      </w:pPr>
      <w:r>
        <w:t xml:space="preserve">5. Private Healthcare Sector in Colombo: Opportunities and Challenges</w:t>
      </w:r>
    </w:p>
    <w:p>
      <w:pPr>
        <w:pStyle w:val="FirstParagraph"/>
      </w:pPr>
      <w:r>
        <w:t xml:space="preserve">Fernando, S. (2018). "The growth of private healthcare in Colombo: Implications for general practice." Sri Lanka Medical Journal, 63(2), 88-95.</w:t>
      </w:r>
    </w:p>
    <w:p>
      <w:pPr>
        <w:pStyle w:val="BodyText"/>
      </w:pPr>
      <w:r>
        <w:t xml:space="preserve">This article explores the rapid expansion of the private healthcare sector in Colombo and its impact on the role of the General Practitioner. It discusses how the demand for high-quality, accessible care has led to a proliferation of private clinics. The author argues that while this offers GPs in Colombo greater autonomy and financial opportunities, it also places pressure on them to meet high patient expectations. The text is valuable for understanding the business and operational aspects of running a GP clinic in the capital. It also touches upon the fragmentation of care, suggesting that GPs must work harder to coordinate with specialists to ensure continuity of care for their patients.</w:t>
      </w:r>
    </w:p>
    <w:bookmarkEnd w:id="27"/>
    <w:bookmarkStart w:id="28" w:name="Xedd4a7290da11c9c9de194f5f38de970a324cce"/>
    <w:p>
      <w:pPr>
        <w:pStyle w:val="Heading3"/>
      </w:pPr>
      <w:r>
        <w:t xml:space="preserve">6. Patient Satisfaction and Doctor-Patient Communication in Urban Sri Lanka</w:t>
      </w:r>
    </w:p>
    <w:p>
      <w:pPr>
        <w:pStyle w:val="FirstParagraph"/>
      </w:pPr>
      <w:r>
        <w:t xml:space="preserve">Ranasinghe, P., et al. (2022). "Communication skills and patient satisfaction among general practitioners in Colombo." BMC Health Services Research, 22(1), 1-10.</w:t>
      </w:r>
    </w:p>
    <w:p>
      <w:pPr>
        <w:pStyle w:val="BodyText"/>
      </w:pPr>
      <w:r>
        <w:t xml:space="preserve">This research paper evaluates the communication skills of GPs in Colombo and their correlation with patient satisfaction. The study found that while clinical competence is high, communication gaps often exist due to time constraints and language barriers. For the Doctor General Practitioner, this article provides actionable insights into improving patient interactions. It suggests that effective communication is not just a soft skill but a clinical tool that improves adherence to treatment plans. The annotation notes that in a multicultural city like Colombo, where patients may speak Sinhala, Tamil, or English, the GP must be culturally competent and adaptable in their communication style.</w:t>
      </w:r>
    </w:p>
    <w:bookmarkEnd w:id="28"/>
    <w:bookmarkEnd w:id="29"/>
    <w:bookmarkStart w:id="32" w:name="future-directions-and-technology"/>
    <w:p>
      <w:pPr>
        <w:pStyle w:val="Heading2"/>
      </w:pPr>
      <w:r>
        <w:t xml:space="preserve">Future Directions and Technology</w:t>
      </w:r>
    </w:p>
    <w:bookmarkStart w:id="30" w:name="X21f8b9a509261d0750499ad23c50c3498415845"/>
    <w:p>
      <w:pPr>
        <w:pStyle w:val="Heading3"/>
      </w:pPr>
      <w:r>
        <w:t xml:space="preserve">7. Telemedicine in Sri Lanka: A Post-Pandemic Perspective</w:t>
      </w:r>
    </w:p>
    <w:p>
      <w:pPr>
        <w:pStyle w:val="FirstParagraph"/>
      </w:pPr>
      <w:r>
        <w:t xml:space="preserve">Department of Health Information Technology. (2023). "Telemedicine implementation guidelines for Sri Lanka." Colombo: Ministry of Health.</w:t>
      </w:r>
    </w:p>
    <w:p>
      <w:pPr>
        <w:pStyle w:val="BodyText"/>
      </w:pPr>
      <w:r>
        <w:t xml:space="preserve">This government publication outlines the framework for telemedicine services in Sri Lanka, accelerated by the COVID-19 pandemic. It is particularly relevant for GPs in Colombo, where internet penetration and smartphone usage are high. The document provides guidelines on how GPs can legally and ethically conduct virtual consultations. For the modern Doctor General Practitioner, this resource is essential for expanding their practice beyond the physical clinic. It discusses the benefits of telemedicine for follow-up visits for chronic conditions, which can reduce the burden on Colombo's traffic-congested healthcare facilities.</w:t>
      </w:r>
    </w:p>
    <w:bookmarkEnd w:id="30"/>
    <w:bookmarkStart w:id="31" w:name="X9f937a2a0ebef2c66e8fd571ebddc6a9c57a781"/>
    <w:p>
      <w:pPr>
        <w:pStyle w:val="Heading3"/>
      </w:pPr>
      <w:r>
        <w:t xml:space="preserve">8. Continuing Medical Education for General Practitioners</w:t>
      </w:r>
    </w:p>
    <w:p>
      <w:pPr>
        <w:pStyle w:val="FirstParagraph"/>
      </w:pPr>
      <w:r>
        <w:t xml:space="preserve">College of General Practitioners of Sri Lanka. (2023). "Annual Report on Continuing Medical Education Activities." Colombo: CGPSL.</w:t>
      </w:r>
    </w:p>
    <w:p>
      <w:pPr>
        <w:pStyle w:val="BodyText"/>
      </w:pPr>
      <w:r>
        <w:t xml:space="preserve">This annual report details the continuing medical education (CME) programs available for GPs in Sri Lanka. It highlights the importance of lifelong learning for maintaining competence in a rapidly changing medical field. For GPs in Colombo, this document serves as a roadmap for professional development. It lists workshops, seminars, and conferences focused on emerging health issues. The annotation emphasizes that staying updated through these CME activities is not just a professional courtesy but a requirement for maintaining registration with the Medical Council. It ensures that the Doctor General Practitioner in Colombo remains at the forefront of medical advancements.</w:t>
      </w:r>
    </w:p>
    <w:bookmarkEnd w:id="31"/>
    <w:bookmarkEnd w:id="32"/>
    <w:p>
      <w:pPr>
        <w:pStyle w:val="BodyText"/>
      </w:pPr>
      <w:r>
        <w:t xml:space="preserve">Document generated for educational and reference purposes regarding General Practice in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Colombo, Sri Lanka</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