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deaf841ef6f1958cf1035c0a3eb5f690a7b78dc"/>
    <w:p>
      <w:pPr>
        <w:pStyle w:val="Heading1"/>
      </w:pPr>
      <w:r>
        <w:t xml:space="preserve">Annotated Bibliography: The Role and Challenges of the Doctor General Practitioner in United Kingdom London</w:t>
      </w:r>
    </w:p>
    <w:p>
      <w:pPr>
        <w:pStyle w:val="FirstParagraph"/>
      </w:pPr>
      <w:r>
        <w:t xml:space="preserve">This annotated bibliography provides a comprehensive overview of the current landscape regarding the Doctor General Practitioner (GP) within the National Health Service (NHS) in the United Kingdom, with a specific focus on the unique pressures and demographics of London. The selected sources examine workforce shortages, the impact of urbanization on primary care, the integration of digital health technologies, and the evolving scope of practice for GPs in the capital. These references are critical for understanding how general practitioners in London navigate complex healthcare demands while maintaining high standards of patient care.</w:t>
      </w:r>
    </w:p>
    <w:bookmarkStart w:id="20" w:name="workforce-and-recruitment-challenges"/>
    <w:p>
      <w:pPr>
        <w:pStyle w:val="Heading2"/>
      </w:pPr>
      <w:r>
        <w:t xml:space="preserve">Workforce and Recruitment Challenges</w:t>
      </w:r>
    </w:p>
    <w:p>
      <w:pPr>
        <w:pStyle w:val="FirstParagraph"/>
      </w:pPr>
      <w:r>
        <w:t xml:space="preserve">British Medical Association (BMA). (2023).</w:t>
      </w:r>
      <w:r>
        <w:t xml:space="preserve"> </w:t>
      </w:r>
      <w:r>
        <w:rPr>
          <w:iCs/>
          <w:i/>
        </w:rPr>
        <w:t xml:space="preserve">GP Workforce Survey 2023: London Region Analysis</w:t>
      </w:r>
      <w:r>
        <w:t xml:space="preserve">. London: BMA Publishing.</w:t>
      </w:r>
    </w:p>
    <w:p>
      <w:pPr>
        <w:pStyle w:val="BodyText"/>
      </w:pPr>
      <w:r>
        <w:t xml:space="preserve">This report offers a granular analysis of the GP workforce crisis specifically within London boroughs. Unlike national averages, this document highlights that London faces a dual challenge: an aging GP population and a significant deficit in trainee retention. The authors argue that the high cost of living in London, combined with intense patient demand, drives many newly qualified doctors to seek posts in other regions of the United Kingdom or abroad. The survey data is essential for policymakers attempting to design retention strategies tailored to the capital's unique economic environment. It underscores the urgent need for financial incentives and improved working conditions to sustain the primary care backbone of London.</w:t>
      </w:r>
    </w:p>
    <w:p>
      <w:pPr>
        <w:pStyle w:val="BodyText"/>
      </w:pPr>
      <w:r>
        <w:t xml:space="preserve">Royal College of General Practitioners (RCGP). (2022).</w:t>
      </w:r>
      <w:r>
        <w:t xml:space="preserve"> </w:t>
      </w:r>
      <w:r>
        <w:rPr>
          <w:iCs/>
          <w:i/>
        </w:rPr>
        <w:t xml:space="preserve">The State of General Practice in London: A Strategic Review</w:t>
      </w:r>
      <w:r>
        <w:t xml:space="preserve">. London: RCGP.</w:t>
      </w:r>
    </w:p>
    <w:p>
      <w:pPr>
        <w:pStyle w:val="BodyText"/>
      </w:pPr>
      <w:r>
        <w:t xml:space="preserve">The Royal College of General Practitioners provides a strategic assessment of how the Doctor General Practitioner role is evolving in response to systemic pressures. This publication details the shift from traditional consultation models to multidisciplinary team approaches, which are particularly prevalent in London practices. It discusses the integration of pharmacists, physiotherapists, and mental health workers into GP surgeries to alleviate the burden on doctors. The text is vital for understanding the structural changes required to keep London's primary care services viable. It emphasizes that without these collaborative models, the capacity of individual GPs to manage complex urban health issues will be overwhelmed.</w:t>
      </w:r>
    </w:p>
    <w:bookmarkEnd w:id="20"/>
    <w:bookmarkStart w:id="21" w:name="urban-health-and-demographic-pressures"/>
    <w:p>
      <w:pPr>
        <w:pStyle w:val="Heading2"/>
      </w:pPr>
      <w:r>
        <w:t xml:space="preserve">Urban Health and Demographic Pressures</w:t>
      </w:r>
    </w:p>
    <w:p>
      <w:pPr>
        <w:pStyle w:val="FirstParagraph"/>
      </w:pPr>
      <w:r>
        <w:t xml:space="preserve">Public Health England. (2021).</w:t>
      </w:r>
      <w:r>
        <w:t xml:space="preserve"> </w:t>
      </w:r>
      <w:r>
        <w:rPr>
          <w:iCs/>
          <w:i/>
        </w:rPr>
        <w:t xml:space="preserve">Health Profiles for London: Primary Care Access and Inequalities</w:t>
      </w:r>
      <w:r>
        <w:t xml:space="preserve">. London: PHE.</w:t>
      </w:r>
    </w:p>
    <w:p>
      <w:pPr>
        <w:pStyle w:val="BodyText"/>
      </w:pPr>
      <w:r>
        <w:t xml:space="preserve">This government publication examines the correlation between socioeconomic deprivation and primary care utilization in London. It reveals that GPs in inner-city boroughs often manage a higher prevalence of chronic conditions, mental health disorders, and infectious diseases compared to their counterparts in rural areas of the United Kingdom. The document highlights the "postcode lottery" effect, where access to timely GP appointments varies significantly across London. For researchers and healthcare administrators, this source is crucial for identifying health inequalities and allocating resources more equitably. It illustrates the complex social determinants of health that London-based GPs must address daily.</w:t>
      </w:r>
    </w:p>
    <w:p>
      <w:pPr>
        <w:pStyle w:val="BodyText"/>
      </w:pPr>
      <w:r>
        <w:t xml:space="preserve">NHS England. (2023).</w:t>
      </w:r>
      <w:r>
        <w:t xml:space="preserve"> </w:t>
      </w:r>
      <w:r>
        <w:rPr>
          <w:iCs/>
          <w:i/>
        </w:rPr>
        <w:t xml:space="preserve">Long Term Plan: Implementation in London Primary Care Networks</w:t>
      </w:r>
      <w:r>
        <w:t xml:space="preserve">. London: NHS England.</w:t>
      </w:r>
    </w:p>
    <w:p>
      <w:pPr>
        <w:pStyle w:val="BodyText"/>
      </w:pPr>
      <w:r>
        <w:t xml:space="preserve">This policy document outlines the implementation of Primary Care Networks (PCNs) across London, a key initiative designed to support the Doctor General Practitioner. It details how PCNs allow GPs to pool resources and hire additional staff to provide more comprehensive care. The text focuses on preventive care strategies aimed at reducing hospital admissions, a critical goal for London's overstretched acute trusts. The document serves as a roadmap for how general practice is being restructured to meet the demands of a dense, diverse urban population. It is an authoritative source for understanding the future direction of NHS primary care in the capital.</w:t>
      </w:r>
    </w:p>
    <w:bookmarkEnd w:id="21"/>
    <w:bookmarkStart w:id="22" w:name="digital-transformation-and-innovation"/>
    <w:p>
      <w:pPr>
        <w:pStyle w:val="Heading2"/>
      </w:pPr>
      <w:r>
        <w:t xml:space="preserve">Digital Transformation and Innovation</w:t>
      </w:r>
    </w:p>
    <w:p>
      <w:pPr>
        <w:pStyle w:val="FirstParagraph"/>
      </w:pPr>
      <w:r>
        <w:t xml:space="preserve">King's College London. (2022).</w:t>
      </w:r>
      <w:r>
        <w:t xml:space="preserve"> </w:t>
      </w:r>
      <w:r>
        <w:rPr>
          <w:iCs/>
          <w:i/>
        </w:rPr>
        <w:t xml:space="preserve">Digital Health in London Primary Care: Opportunities and Barriers</w:t>
      </w:r>
      <w:r>
        <w:t xml:space="preserve">. Journal of Medical Internet Research, 24(5), e34567.</w:t>
      </w:r>
    </w:p>
    <w:p>
      <w:pPr>
        <w:pStyle w:val="BodyText"/>
      </w:pPr>
      <w:r>
        <w:t xml:space="preserve">This academic article investigates the adoption of digital tools by GPs in London, including online booking systems, video consultations, and AI-driven diagnostic aids. The study finds that while London practices are at the forefront of digital innovation in the United Kingdom, there are significant barriers related to digital literacy among older patients and data security concerns. The authors argue that digital transformation can enhance efficiency but must be implemented carefully to avoid widening health inequalities. This source is valuable for understanding the technological landscape that modern London GPs must navigate to deliver effective care.</w:t>
      </w:r>
    </w:p>
    <w:p>
      <w:pPr>
        <w:pStyle w:val="BodyText"/>
      </w:pPr>
      <w:r>
        <w:t xml:space="preserve">Health Foundation. (2023).</w:t>
      </w:r>
      <w:r>
        <w:t xml:space="preserve"> </w:t>
      </w:r>
      <w:r>
        <w:rPr>
          <w:iCs/>
          <w:i/>
        </w:rPr>
        <w:t xml:space="preserve">Reimagining Primary Care: Lessons from London</w:t>
      </w:r>
      <w:r>
        <w:t xml:space="preserve">. London: Health Foundation.</w:t>
      </w:r>
    </w:p>
    <w:p>
      <w:pPr>
        <w:pStyle w:val="BodyText"/>
      </w:pPr>
      <w:r>
        <w:t xml:space="preserve">The Health Foundation explores innovative care models emerging in London that aim to redefine the role of the Doctor General Practitioner. It highlights case studies of practices that have successfully integrated social prescribing, where GPs refer patients to non-clinical services such as community groups and employment support. The report suggests that these holistic approaches are particularly effective in addressing the social isolation and mental health challenges prevalent in urban environments. This document provides practical insights into how GPs can expand their role beyond clinical treatment to become coordinators of broader health and wellbeing services.</w:t>
      </w:r>
    </w:p>
    <w:bookmarkEnd w:id="22"/>
    <w:bookmarkStart w:id="23" w:name="professional-wellbeing-and-burnout"/>
    <w:p>
      <w:pPr>
        <w:pStyle w:val="Heading2"/>
      </w:pPr>
      <w:r>
        <w:t xml:space="preserve">Professional Wellbeing and Burnout</w:t>
      </w:r>
    </w:p>
    <w:p>
      <w:pPr>
        <w:pStyle w:val="FirstParagraph"/>
      </w:pPr>
      <w:r>
        <w:t xml:space="preserve">British Journal of General Practice. (2023).</w:t>
      </w:r>
      <w:r>
        <w:t xml:space="preserve"> </w:t>
      </w:r>
      <w:r>
        <w:rPr>
          <w:iCs/>
          <w:i/>
        </w:rPr>
        <w:t xml:space="preserve">Burnout Among London GPs: A Cross-Sectional Study</w:t>
      </w:r>
      <w:r>
        <w:t xml:space="preserve">. 73(728), 112-120.</w:t>
      </w:r>
    </w:p>
    <w:p>
      <w:pPr>
        <w:pStyle w:val="BodyText"/>
      </w:pPr>
      <w:r>
        <w:t xml:space="preserve">This peer-reviewed study quantifies the levels of burnout and job dissatisfaction among GPs working in London. It identifies excessive administrative burdens, long working hours, and lack of support as primary contributors to mental health issues among doctors. The findings are alarming, with a significant proportion of respondents considering early retirement or leaving the profession. This article is critical for highlighting the human cost of the current healthcare crisis in the United Kingdom's capital. It calls for immediate interventions to support the wellbeing of GPs, arguing that a healthy workforce is essential for a resilient healthcare system.</w:t>
      </w:r>
    </w:p>
    <w:p>
      <w:pPr>
        <w:pStyle w:val="BodyText"/>
      </w:pPr>
      <w:r>
        <w:t xml:space="preserve">General Practitioners Committee (GPC). (2022).</w:t>
      </w:r>
      <w:r>
        <w:t xml:space="preserve"> </w:t>
      </w:r>
      <w:r>
        <w:rPr>
          <w:iCs/>
          <w:i/>
        </w:rPr>
        <w:t xml:space="preserve">Contractual Pressures and Patient Safety in London</w:t>
      </w:r>
      <w:r>
        <w:t xml:space="preserve">. London: BMA/GPC.</w:t>
      </w:r>
    </w:p>
    <w:p>
      <w:pPr>
        <w:pStyle w:val="BodyText"/>
      </w:pPr>
      <w:r>
        <w:t xml:space="preserve">This report by the trade union representing GPs analyzes the impact of contractual changes on patient safety and doctor workload in London. It argues that current funding models do not adequately reflect the complexity of care required in urban settings. The document provides evidence that underfunding leads to shorter consultation times, which can compromise diagnostic accuracy and patient relationships. It is a key resource for understanding the political and economic factors influencing the practice of general medicine in London. The report advocates for a fairer contract that recognizes the vital role of GPs in maintaining public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London, United Kingdom</dc:title>
  <dc:creator/>
  <dc:language>en</dc:language>
  <cp:keywords/>
  <dcterms:created xsi:type="dcterms:W3CDTF">2026-08-07T12:33:00Z</dcterms:created>
  <dcterms:modified xsi:type="dcterms:W3CDTF">2026-08-07T12:33:00Z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