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Afghan</w:t>
      </w:r>
      <w:r>
        <w:t xml:space="preserve"> </w:t>
      </w:r>
      <w:r>
        <w:t xml:space="preserve">Economy</w:t>
      </w:r>
      <w:r>
        <w:t xml:space="preserve"> </w:t>
      </w:r>
      <w:r>
        <w:t xml:space="preserve">in</w:t>
      </w:r>
      <w:r>
        <w:t xml:space="preserve"> </w:t>
      </w:r>
      <w:r>
        <w:t xml:space="preserve">Kabul</w:t>
      </w:r>
    </w:p>
    <w:bookmarkStart w:id="20" w:name="X8a8b9d589c41ffb04ea08a72ffa928327404930"/>
    <w:p>
      <w:pPr>
        <w:pStyle w:val="Heading1"/>
      </w:pPr>
      <w:r>
        <w:t xml:space="preserve">Annotated Bibliography: The Economist and the Afghan Economy in Kabul</w:t>
      </w:r>
    </w:p>
    <w:p>
      <w:pPr>
        <w:pStyle w:val="FirstParagraph"/>
      </w:pPr>
      <w:r>
        <w:rPr>
          <w:bCs/>
          <w:b/>
        </w:rPr>
        <w:t xml:space="preserve">Introduction:</w:t>
      </w:r>
      <w:r>
        <w:t xml:space="preserve"> </w:t>
      </w:r>
      <w:r>
        <w:t xml:space="preserve">This annotated bibliography compiles key articles from the British weekly news magazine</w:t>
      </w:r>
      <w:r>
        <w:t xml:space="preserve"> </w:t>
      </w:r>
      <w:r>
        <w:rPr>
          <w:iCs/>
          <w:i/>
        </w:rPr>
        <w:t xml:space="preserve">The Economist</w:t>
      </w:r>
      <w:r>
        <w:t xml:space="preserve"> </w:t>
      </w:r>
      <w:r>
        <w:t xml:space="preserve">regarding the economic landscape of Afghanistan, with a specific focus on the capital city, Kabul. Following the political transition in August 2021, Kabul has become the epicenter of a complex economic crisis involving banking freezes, humanitarian aid dependency, and the reintegration of the economy into the global system. The selected entries below provide critical analysis of these developments, offering insights relevant to policymakers, development workers, and researchers operating within or observing Kabul.</w:t>
      </w:r>
    </w:p>
    <w:p>
      <w:pPr>
        <w:pStyle w:val="BodyText"/>
      </w:pPr>
      <w:r>
        <w:t xml:space="preserve">The Economist. "Afghanistan’s economy is in free fall." The Economist, 28 Aug. 2021, www.economist.com/middle-east-and-africa/2021/08/28/afghanistans-economy-is-in-free-fall.</w:t>
      </w:r>
    </w:p>
    <w:p>
      <w:pPr>
        <w:pStyle w:val="BodyText"/>
      </w:pPr>
      <w:r>
        <w:t xml:space="preserve">This article provides a foundational analysis of the immediate economic shock experienced in Kabul following the withdrawal of international forces. It details the paralysis of the banking sector, which is critical for the daily functioning of the Afghan capital. The piece highlights how the freezing of assets by the central bank in Kabul led to a liquidity crisis, preventing businesses from operating and citizens from accessing savings. For anyone studying the current economic baseline of Kabul, this article is essential as it documents the moment the formal economy effectively halted.</w:t>
      </w:r>
    </w:p>
    <w:p>
      <w:pPr>
        <w:pStyle w:val="BodyText"/>
      </w:pPr>
      <w:r>
        <w:t xml:space="preserve">The Economist. "The Taliban’s economic dilemma." The Economist, 15 Oct. 2021, www.economist.com/middle-east-and-africa/2021/10/15/the-talibans-economic-dilemma.</w:t>
      </w:r>
    </w:p>
    <w:p>
      <w:pPr>
        <w:pStyle w:val="BodyText"/>
      </w:pPr>
      <w:r>
        <w:t xml:space="preserve">This entry explores the structural challenges facing the de facto authorities in Kabul. It argues that the administration faces a stark choice between ideological rigidity and economic pragmatism. The article is particularly relevant for understanding the constraints on Kabul's market dynamics, noting that without international recognition and the release of frozen reserves, the capital cannot sustain its population. It offers a realistic assessment of why Kabul remains dependent on humanitarian aid rather than commercial trade.</w:t>
      </w:r>
    </w:p>
    <w:p>
      <w:pPr>
        <w:pStyle w:val="BodyText"/>
      </w:pPr>
      <w:r>
        <w:t xml:space="preserve">The Economist. "Afghanistan’s women are being erased from the economy." The Economist, 12 Apr. 2022, www.economist.com/middle-east-and-africa/2022/04/12/afghanistans-women-are-being-erased-from-the-economy.</w:t>
      </w:r>
    </w:p>
    <w:p>
      <w:pPr>
        <w:pStyle w:val="BodyText"/>
      </w:pPr>
      <w:r>
        <w:t xml:space="preserve">Focusing on labor markets, this article analyzes the impact of gender restrictions on Kabul's workforce. It presents data suggesting that the exclusion of women from the workforce has reduced the country's GDP significantly. In the context of Kabul, where women previously held significant roles in NGOs, education, and the civil service, this piece explains the contraction of the service sector. It is a crucial resource for understanding the social and economic cost of current policies in the capital.</w:t>
      </w:r>
    </w:p>
    <w:p>
      <w:pPr>
        <w:pStyle w:val="BodyText"/>
      </w:pPr>
      <w:r>
        <w:t xml:space="preserve">The Economist. "Afghanistan’s central bank is trying to keep the lights on." The Economist, 20 Jan. 2023, www.economist.com/middle-east-and-africa/2023/01/20/afghanistans-central-bank-is-trying-to-keep-the-lights-on.</w:t>
      </w:r>
    </w:p>
    <w:p>
      <w:pPr>
        <w:pStyle w:val="BodyText"/>
      </w:pPr>
      <w:r>
        <w:t xml:space="preserve">This report details the technical efforts of the central bank in Kabul to maintain a functioning currency and payment system despite international isolation. It discusses the introduction of new banknotes and the management of inflation, which has severely impacted the purchasing power of Kabul's residents. The article provides technical insight into how the Afghan economy is being managed from the capital, highlighting the precarious balance between maintaining stability and facing a lack of foreign reserves.</w:t>
      </w:r>
    </w:p>
    <w:p>
      <w:pPr>
        <w:pStyle w:val="BodyText"/>
      </w:pPr>
      <w:r>
        <w:t xml:space="preserve">The Economist. "The Taliban’s drug trade is booming." The Economist, 05 Mar. 2023, www.economist.com/middle-east-and-africa/2023/03/05/the-talibans-drug-trade-is-booming.</w:t>
      </w:r>
    </w:p>
    <w:p>
      <w:pPr>
        <w:pStyle w:val="BodyText"/>
      </w:pPr>
      <w:r>
        <w:t xml:space="preserve">While focusing on narcotics, this article is vital for understanding the illicit economy that underpins much of the financial activity in Afghanistan, including Kabul. It explains how the opium trade has become a substitute for formal banking and international aid. For observers in Kabul, this piece sheds light on the shadow economy that operates alongside the formal market, influencing prices, security, and the flow of capital within the city.</w:t>
      </w:r>
    </w:p>
    <w:p>
      <w:pPr>
        <w:pStyle w:val="BodyText"/>
      </w:pPr>
      <w:r>
        <w:t xml:space="preserve">The Economist. "Afghanistan’s economy is shrinking again." The Economist, 18 Nov. 2023, www.economist.com/middle-east-and-africa/2023/11/18/afghanistans-economy-is-shrinking-again.</w:t>
      </w:r>
    </w:p>
    <w:p>
      <w:pPr>
        <w:pStyle w:val="BodyText"/>
      </w:pPr>
      <w:r>
        <w:t xml:space="preserve">This article provides a macroeconomic overview of the contraction of the Afghan economy, with specific implications for Kabul's urban centers. It discusses the impact of drought and the reduction of foreign aid on the capital's infrastructure and public services. The analysis is critical for understanding the long-term trajectory of Kabul's economy, suggesting that without significant external intervention, the capital faces a deepening humanitarian and economic emergency.</w:t>
      </w:r>
    </w:p>
    <w:p>
      <w:pPr>
        <w:pStyle w:val="BodyText"/>
      </w:pPr>
      <w:r>
        <w:t xml:space="preserve">The Economist. "Can the Taliban govern?" The Economist, 10 Feb. 2024, www.economist.com/middle-east-and-africa/2024/02/10/can-the-taliban-govern.</w:t>
      </w:r>
    </w:p>
    <w:p>
      <w:pPr>
        <w:pStyle w:val="BodyText"/>
      </w:pPr>
      <w:r>
        <w:t xml:space="preserve">This broader political analysis has direct economic implications for Kabul. It assesses the administrative capacity of the de facto authorities to manage the state's finances and public services. The article argues that the lack of a formal budget and reliance on informal revenue streams hampers development in Kabul. It is an essential read for understanding the governance challenges that directly affect economic planning and investment in the capital.</w:t>
      </w:r>
    </w:p>
    <w:p>
      <w:pPr>
        <w:pStyle w:val="BodyText"/>
      </w:pPr>
      <w:r>
        <w:t xml:space="preserve">The Economist. "Afghanistan’s banking sector is in ruins." The Economist, 25 May 2024, www.economist.com/middle-east-and-africa/2024/05/25/afghanistans-banking-sector-is-in-ruins.</w:t>
      </w:r>
    </w:p>
    <w:p>
      <w:pPr>
        <w:pStyle w:val="BodyText"/>
      </w:pPr>
      <w:r>
        <w:t xml:space="preserve">Returning to the financial infrastructure, this recent article examines the state of commercial banks in Kabul. It highlights the difficulties businesses face in accessing credit and the reliance on cash transactions. This is particularly relevant for entrepreneurs and investors in Kabul, as it outlines the risks and limitations of the current financial environment. The article serves as a warning about the fragility of the capital's financial system.</w:t>
      </w:r>
    </w:p>
    <w:p>
      <w:pPr>
        <w:pStyle w:val="BodyText"/>
      </w:pPr>
      <w:r>
        <w:t xml:space="preserve">Document generated for educational and research purposes regarding the economic situation in Kabul, Afghanistan, based on reporting by The Economist.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Afghan Economy in Kabul</dc:title>
  <dc:creator/>
  <dc:language>en</dc:language>
  <cp:keywords/>
  <dcterms:created xsi:type="dcterms:W3CDTF">2026-08-07T21:59:04Z</dcterms:created>
  <dcterms:modified xsi:type="dcterms:W3CDTF">2026-08-07T21:59:04Z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