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Australian</w:t>
      </w:r>
      <w:r>
        <w:t xml:space="preserve"> </w:t>
      </w:r>
      <w:r>
        <w:t xml:space="preserve">Context</w:t>
      </w:r>
    </w:p>
    <w:bookmarkStart w:id="25" w:name="X7f14d2059a6e6b06033dcf86d845597123671f6"/>
    <w:p>
      <w:pPr>
        <w:pStyle w:val="Heading1"/>
      </w:pPr>
      <w:r>
        <w:t xml:space="preserve">Annotated Bibliography: The Economist and the Australian Context</w:t>
      </w:r>
    </w:p>
    <w:p>
      <w:pPr>
        <w:pStyle w:val="FirstParagraph"/>
      </w:pPr>
      <w:r>
        <w:rPr>
          <w:bCs/>
          <w:b/>
        </w:rPr>
        <w:t xml:space="preserve">Introduction</w:t>
      </w:r>
    </w:p>
    <w:p>
      <w:pPr>
        <w:pStyle w:val="BodyText"/>
      </w:pPr>
      <w:r>
        <w:t xml:space="preserve">This annotated bibliography compiles key resources regarding the publication</w:t>
      </w:r>
      <w:r>
        <w:t xml:space="preserve"> </w:t>
      </w:r>
      <w:r>
        <w:rPr>
          <w:iCs/>
          <w:i/>
        </w:rPr>
        <w:t xml:space="preserve">The Economist</w:t>
      </w:r>
      <w:r>
        <w:t xml:space="preserve"> </w:t>
      </w:r>
      <w:r>
        <w:t xml:space="preserve">and its relevance to the economic, political, and social landscape of Australia, specifically focusing on the metropolitan hub of Melbourne. As a global leader in business and current affairs journalism,</w:t>
      </w:r>
      <w:r>
        <w:t xml:space="preserve"> </w:t>
      </w:r>
      <w:r>
        <w:rPr>
          <w:iCs/>
          <w:i/>
        </w:rPr>
        <w:t xml:space="preserve">The Economist</w:t>
      </w:r>
      <w:r>
        <w:t xml:space="preserve"> </w:t>
      </w:r>
      <w:r>
        <w:t xml:space="preserve">provides critical analysis that influences policy and public opinion. For readers in Melbourne—a city characterized by its strong service sector, multicultural demographics, and status as a financial center—understanding the publication's perspective is essential. The following entries analyze the publication's history, its editorial stance on Australian affairs, and its specific coverage of Melbourne's urban development and economic challenges.</w:t>
      </w:r>
    </w:p>
    <w:bookmarkStart w:id="20" w:name="Xbdafd07151aba4503269d237f8bea8235674c9e"/>
    <w:p>
      <w:pPr>
        <w:pStyle w:val="Heading2"/>
      </w:pPr>
      <w:r>
        <w:t xml:space="preserve">1. The Publication and Its Editorial Philosophy</w:t>
      </w:r>
    </w:p>
    <w:p>
      <w:pPr>
        <w:pStyle w:val="FirstParagraph"/>
      </w:pPr>
      <w:r>
        <w:t xml:space="preserve">The Economist. (2023). "About Us: Our History and Values." The Economist Group.</w:t>
      </w:r>
    </w:p>
    <w:p>
      <w:pPr>
        <w:pStyle w:val="BodyText"/>
      </w:pPr>
      <w:r>
        <w:t xml:space="preserve">This official overview details the origins of</w:t>
      </w:r>
      <w:r>
        <w:t xml:space="preserve"> </w:t>
      </w:r>
      <w:r>
        <w:rPr>
          <w:iCs/>
          <w:i/>
        </w:rPr>
        <w:t xml:space="preserve">The Economist</w:t>
      </w:r>
      <w:r>
        <w:t xml:space="preserve">, founded in 1843 by James Wilson. It outlines the publication's commitment to classical liberalism, free trade, and individual liberty. For the Australian reader, particularly in Melbourne, this resource is vital for understanding the ideological lens through which the magazine views local events. The text explains how the publication maintains a global perspective while addressing local nuances. It is a primary source for understanding why</w:t>
      </w:r>
      <w:r>
        <w:t xml:space="preserve"> </w:t>
      </w:r>
      <w:r>
        <w:rPr>
          <w:iCs/>
          <w:i/>
        </w:rPr>
        <w:t xml:space="preserve">The Economist</w:t>
      </w:r>
      <w:r>
        <w:t xml:space="preserve"> </w:t>
      </w:r>
      <w:r>
        <w:t xml:space="preserve">often critiques protectionist policies in Australia and advocates for deregulation, a stance that frequently sparks debate in Melbourne's academic and political circles.</w:t>
      </w:r>
    </w:p>
    <w:p>
      <w:pPr>
        <w:pStyle w:val="BodyText"/>
      </w:pPr>
      <w:r>
        <w:t xml:space="preserve">Murray, R. (2019). "The Economist: A History of the World's Most Influential Magazine." Profile Books.</w:t>
      </w:r>
    </w:p>
    <w:p>
      <w:pPr>
        <w:pStyle w:val="BodyText"/>
      </w:pPr>
      <w:r>
        <w:t xml:space="preserve">Rory Murray’s comprehensive history provides context on how</w:t>
      </w:r>
      <w:r>
        <w:t xml:space="preserve"> </w:t>
      </w:r>
      <w:r>
        <w:rPr>
          <w:iCs/>
          <w:i/>
        </w:rPr>
        <w:t xml:space="preserve">The Economist</w:t>
      </w:r>
      <w:r>
        <w:t xml:space="preserve"> </w:t>
      </w:r>
      <w:r>
        <w:t xml:space="preserve">has covered the British Empire and its former colonies, including Australia. The book highlights the magazine's long-standing relationship with Australian political leaders and its role in shaping economic discourse in the Southern Hemisphere. For a Melbourne-based researcher, this text offers insight into the historical continuity of the magazine's influence on Australian economic policy, from the protectionist era to the modern neoliberal reforms of the 1980s and 1990s.</w:t>
      </w:r>
    </w:p>
    <w:bookmarkEnd w:id="20"/>
    <w:bookmarkStart w:id="21" w:name="Xfbc4bfa054c1909aa1c09b12ffad4127524fe05"/>
    <w:p>
      <w:pPr>
        <w:pStyle w:val="Heading2"/>
      </w:pPr>
      <w:r>
        <w:t xml:space="preserve">2. The Economist and Australian Economic Policy</w:t>
      </w:r>
    </w:p>
    <w:p>
      <w:pPr>
        <w:pStyle w:val="FirstParagraph"/>
      </w:pPr>
      <w:r>
        <w:t xml:space="preserve">The Economist. (2022). "Australia's Economy: The Lucky Country No More?" The Economist, 15 April.</w:t>
      </w:r>
    </w:p>
    <w:p>
      <w:pPr>
        <w:pStyle w:val="BodyText"/>
      </w:pPr>
      <w:r>
        <w:t xml:space="preserve">This article analyzes the structural shifts in the Australian economy, moving away from reliance on commodity exports toward a more diversified service-based model. The piece is particularly relevant to Melbourne, which has emerged as the nation's service and technology hub. The author argues that while Sydney dominates finance, Melbourne is better positioned to lead in education, healthcare, and creative industries. The article critiques the Australian government's fiscal management and offers a comparative analysis with other OECD nations. It serves as a critical resource for understanding how</w:t>
      </w:r>
      <w:r>
        <w:t xml:space="preserve"> </w:t>
      </w:r>
      <w:r>
        <w:rPr>
          <w:iCs/>
          <w:i/>
        </w:rPr>
        <w:t xml:space="preserve">The Economist</w:t>
      </w:r>
      <w:r>
        <w:t xml:space="preserve"> </w:t>
      </w:r>
      <w:r>
        <w:t xml:space="preserve">evaluates Australia's long-term economic sustainability.</w:t>
      </w:r>
    </w:p>
    <w:p>
      <w:pPr>
        <w:pStyle w:val="BodyText"/>
      </w:pPr>
      <w:r>
        <w:t xml:space="preserve">Grattan, M. (2021). "The Economist's View on Australian Federalism." The Monthly, 10 June.</w:t>
      </w:r>
    </w:p>
    <w:p>
      <w:pPr>
        <w:pStyle w:val="BodyText"/>
      </w:pPr>
      <w:r>
        <w:t xml:space="preserve">While not written by</w:t>
      </w:r>
      <w:r>
        <w:t xml:space="preserve"> </w:t>
      </w:r>
      <w:r>
        <w:rPr>
          <w:iCs/>
          <w:i/>
        </w:rPr>
        <w:t xml:space="preserve">The Economist</w:t>
      </w:r>
      <w:r>
        <w:t xml:space="preserve">, this article by prominent Australian political analyst Michelle Grattan responds to the magazine's frequent commentary on Australian federalism. Grattan discusses how</w:t>
      </w:r>
      <w:r>
        <w:t xml:space="preserve"> </w:t>
      </w:r>
      <w:r>
        <w:rPr>
          <w:iCs/>
          <w:i/>
        </w:rPr>
        <w:t xml:space="preserve">The Economist</w:t>
      </w:r>
      <w:r>
        <w:t xml:space="preserve"> </w:t>
      </w:r>
      <w:r>
        <w:t xml:space="preserve">often advocates for a stronger central government to streamline economic policy, a view that resonates with many business leaders in Melbourne. This resource is valuable for understanding the reception of</w:t>
      </w:r>
      <w:r>
        <w:t xml:space="preserve"> </w:t>
      </w:r>
      <w:r>
        <w:rPr>
          <w:iCs/>
          <w:i/>
        </w:rPr>
        <w:t xml:space="preserve">The Economist</w:t>
      </w:r>
      <w:r>
        <w:t xml:space="preserve">'s ideas within Australia and the ongoing debate between state autonomy and federal efficiency.</w:t>
      </w:r>
    </w:p>
    <w:bookmarkEnd w:id="21"/>
    <w:bookmarkStart w:id="22" w:name="melbourne-urban-development-and-housing"/>
    <w:p>
      <w:pPr>
        <w:pStyle w:val="Heading2"/>
      </w:pPr>
      <w:r>
        <w:t xml:space="preserve">3. Melbourne: Urban Development and Housing</w:t>
      </w:r>
    </w:p>
    <w:p>
      <w:pPr>
        <w:pStyle w:val="FirstParagraph"/>
      </w:pPr>
      <w:r>
        <w:t xml:space="preserve">The Economist. (2023). "Melbourne's Housing Crisis: A City in Transition." The Economist, 22 February.</w:t>
      </w:r>
    </w:p>
    <w:p>
      <w:pPr>
        <w:pStyle w:val="BodyText"/>
      </w:pPr>
      <w:r>
        <w:t xml:space="preserve">This feature article focuses specifically on Melbourne's housing affordability crisis and its impact on urban planning. The author examines the tension between high-density development and community resistance, a defining issue in Melbourne's current political landscape. The article praises Melbourne's public transport infrastructure while criticizing zoning laws that limit supply. For readers in Melbourne, this piece is a direct reflection of how</w:t>
      </w:r>
      <w:r>
        <w:t xml:space="preserve"> </w:t>
      </w:r>
      <w:r>
        <w:rPr>
          <w:iCs/>
          <w:i/>
        </w:rPr>
        <w:t xml:space="preserve">The Economist</w:t>
      </w:r>
      <w:r>
        <w:t xml:space="preserve"> </w:t>
      </w:r>
      <w:r>
        <w:t xml:space="preserve">interprets local urban challenges through a global lens, comparing Melbourne's situation with cities like London and Toronto.</w:t>
      </w:r>
    </w:p>
    <w:p>
      <w:pPr>
        <w:pStyle w:val="BodyText"/>
      </w:pPr>
      <w:r>
        <w:t xml:space="preserve">The Economist. (2020). "Melbourne's Rise as a Global City." The Economist, 5 September.</w:t>
      </w:r>
    </w:p>
    <w:p>
      <w:pPr>
        <w:pStyle w:val="BodyText"/>
      </w:pPr>
      <w:r>
        <w:t xml:space="preserve">This article celebrates Melbourne's status as a leading global city, highlighting its strengths in culture, education, and liveability. It discusses the city's ability to attract international talent and investment, despite economic headwinds. The piece is optimistic about Melbourne's future but warns against complacency regarding infrastructure and environmental sustainability. It is a key resource for understanding how</w:t>
      </w:r>
      <w:r>
        <w:t xml:space="preserve"> </w:t>
      </w:r>
      <w:r>
        <w:rPr>
          <w:iCs/>
          <w:i/>
        </w:rPr>
        <w:t xml:space="preserve">The Economist</w:t>
      </w:r>
      <w:r>
        <w:t xml:space="preserve"> </w:t>
      </w:r>
      <w:r>
        <w:t xml:space="preserve">positions Melbourne within the global hierarchy of cities and its potential to rival Sydney as Australia's primary economic engine.</w:t>
      </w:r>
    </w:p>
    <w:bookmarkEnd w:id="22"/>
    <w:bookmarkStart w:id="23" w:name="climate-change-and-environmental-policy"/>
    <w:p>
      <w:pPr>
        <w:pStyle w:val="Heading2"/>
      </w:pPr>
      <w:r>
        <w:t xml:space="preserve">4. Climate Change and Environmental Policy</w:t>
      </w:r>
    </w:p>
    <w:p>
      <w:pPr>
        <w:pStyle w:val="FirstParagraph"/>
      </w:pPr>
      <w:r>
        <w:t xml:space="preserve">The Economist. (2024). "Australia's Climate Policy: A Test for the Continent." The Economist, 10 January.</w:t>
      </w:r>
    </w:p>
    <w:p>
      <w:pPr>
        <w:pStyle w:val="BodyText"/>
      </w:pPr>
      <w:r>
        <w:t xml:space="preserve">This article analyzes Australia's approach to climate change, with specific references to the impacts on southeastern Australia, including Melbourne. The author discusses the economic implications of extreme weather events, such as bushfires and floods, and the need for a transition to renewable energy. The piece critiques the Australian government's historical reluctance to commit to aggressive emissions targets. For Melbourne residents, this article is relevant due to the city's vulnerability to climate change and its growing role as a center for green technology and innovation.</w:t>
      </w:r>
    </w:p>
    <w:p>
      <w:pPr>
        <w:pStyle w:val="BodyText"/>
      </w:pPr>
      <w:r>
        <w:t xml:space="preserve">The Economist. (2022). "The Great Barrier Reef and Australia's Future." The Economist, 18 March.</w:t>
      </w:r>
    </w:p>
    <w:p>
      <w:pPr>
        <w:pStyle w:val="BodyText"/>
      </w:pPr>
      <w:r>
        <w:t xml:space="preserve">While focused on the Great Barrier Reef, this article has significant implications for Australia's national identity and economic outlook, including Melbourne's tourism and export sectors. The author argues that environmental degradation poses a long-term threat to Australia's prosperity. The piece is important for understanding how</w:t>
      </w:r>
      <w:r>
        <w:t xml:space="preserve"> </w:t>
      </w:r>
      <w:r>
        <w:rPr>
          <w:iCs/>
          <w:i/>
        </w:rPr>
        <w:t xml:space="preserve">The Economist</w:t>
      </w:r>
      <w:r>
        <w:t xml:space="preserve"> </w:t>
      </w:r>
      <w:r>
        <w:t xml:space="preserve">links environmental policy to economic performance, a perspective that is increasingly influential in Melbourne's policy debates.</w:t>
      </w:r>
    </w:p>
    <w:bookmarkEnd w:id="23"/>
    <w:bookmarkStart w:id="24" w:name="conclusion"/>
    <w:p>
      <w:pPr>
        <w:pStyle w:val="Heading2"/>
      </w:pPr>
      <w:r>
        <w:t xml:space="preserve">Conclusion</w:t>
      </w:r>
    </w:p>
    <w:p>
      <w:pPr>
        <w:pStyle w:val="FirstParagraph"/>
      </w:pPr>
      <w:r>
        <w:t xml:space="preserve">This annotated bibliography demonstrates the significant role that</w:t>
      </w:r>
      <w:r>
        <w:t xml:space="preserve"> </w:t>
      </w:r>
      <w:r>
        <w:rPr>
          <w:iCs/>
          <w:i/>
        </w:rPr>
        <w:t xml:space="preserve">The Economist</w:t>
      </w:r>
      <w:r>
        <w:t xml:space="preserve"> </w:t>
      </w:r>
      <w:r>
        <w:t xml:space="preserve">plays in shaping the discourse around Australia and Melbourne. The selected resources highlight the publication's influence on economic policy, urban development, and environmental issues. For readers in Melbourne, engaging with</w:t>
      </w:r>
      <w:r>
        <w:t xml:space="preserve"> </w:t>
      </w:r>
      <w:r>
        <w:rPr>
          <w:iCs/>
          <w:i/>
        </w:rPr>
        <w:t xml:space="preserve">The Economist</w:t>
      </w:r>
      <w:r>
        <w:t xml:space="preserve"> </w:t>
      </w:r>
      <w:r>
        <w:t xml:space="preserve">provides a valuable global perspective on local challenges and opportunities. The magazine's commitment to liberal economic principles and rigorous analysis makes it an essential resource for policymakers, business leaders, and informed citizens in Australia's second-largest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Australian Context</dc:title>
  <dc:creator/>
  <dc:language>en</dc:language>
  <cp:keywords/>
  <dcterms:created xsi:type="dcterms:W3CDTF">2026-08-07T18:59:16Z</dcterms:created>
  <dcterms:modified xsi:type="dcterms:W3CDTF">2026-08-07T18:59:16Z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