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Bangladesh</w:t>
      </w:r>
      <w:r>
        <w:t xml:space="preserve"> </w:t>
      </w:r>
      <w:r>
        <w:t xml:space="preserve">Dhaka</w:t>
      </w:r>
    </w:p>
    <w:bookmarkStart w:id="23" w:name="Xa088ebd7b52121b4e9f25635068050412293dfa"/>
    <w:p>
      <w:pPr>
        <w:pStyle w:val="Heading1"/>
      </w:pPr>
      <w:r>
        <w:t xml:space="preserve">Annotated Bibliography: The Economist and Economic Perspectives on Bangladesh Dhaka</w:t>
      </w:r>
    </w:p>
    <w:p>
      <w:pPr>
        <w:pStyle w:val="FirstParagraph"/>
      </w:pPr>
      <w:r>
        <w:rPr>
          <w:bCs/>
          <w:b/>
        </w:rPr>
        <w:t xml:space="preserve">Introduction:</w:t>
      </w:r>
      <w:r>
        <w:t xml:space="preserve"> </w:t>
      </w:r>
      <w:r>
        <w:t xml:space="preserve">This annotated bibliography compiles key articles and reports from the publication</w:t>
      </w:r>
      <w:r>
        <w:t xml:space="preserve"> </w:t>
      </w:r>
      <w:r>
        <w:rPr>
          <w:iCs/>
          <w:i/>
        </w:rPr>
        <w:t xml:space="preserve">The Economist</w:t>
      </w:r>
      <w:r>
        <w:t xml:space="preserve"> </w:t>
      </w:r>
      <w:r>
        <w:t xml:space="preserve">regarding the economic landscape of Bangladesh, with a specific focus on the capital city, Dhaka. As the financial and political heart of the nation, Dhaka serves as the primary lens through which</w:t>
      </w:r>
      <w:r>
        <w:t xml:space="preserve"> </w:t>
      </w:r>
      <w:r>
        <w:rPr>
          <w:iCs/>
          <w:i/>
        </w:rPr>
        <w:t xml:space="preserve">The Economist</w:t>
      </w:r>
      <w:r>
        <w:t xml:space="preserve"> </w:t>
      </w:r>
      <w:r>
        <w:t xml:space="preserve">analyzes Bangladesh's transition from a Least Developed Country (LDC) to a lower-middle-income economy. The selected entries cover critical themes including the Ready-Made Garment (RMG) sector, urbanization challenges, infrastructure development, and political stability. These sources are essential for researchers, policymakers, and investors seeking to understand the intersection of global economic trends and local realities in Dhaka.</w:t>
      </w:r>
    </w:p>
    <w:bookmarkStart w:id="20" w:name="Xcbe42980fe67261108f73580218d8941c577fb4"/>
    <w:p>
      <w:pPr>
        <w:pStyle w:val="Heading2"/>
      </w:pPr>
      <w:r>
        <w:t xml:space="preserve">1. The Garment Industry and Dhaka's Industrial Hub</w:t>
      </w:r>
    </w:p>
    <w:p>
      <w:pPr>
        <w:pStyle w:val="FirstParagraph"/>
      </w:pPr>
      <w:r>
        <w:t xml:space="preserve">The Economist. (2013, May 18). "The Rana Plaza disaster: A wake-up call for Bangladesh."</w:t>
      </w:r>
      <w:r>
        <w:t xml:space="preserve"> </w:t>
      </w:r>
      <w:r>
        <w:rPr>
          <w:iCs/>
          <w:i/>
        </w:rPr>
        <w:t xml:space="preserve">The Economist</w:t>
      </w:r>
      <w:r>
        <w:t xml:space="preserve">.</w:t>
      </w:r>
    </w:p>
    <w:p>
      <w:pPr>
        <w:pStyle w:val="BodyText"/>
      </w:pPr>
      <w:r>
        <w:t xml:space="preserve">This seminal article analyzes the immediate aftermath of the Rana Plaza collapse, a tragedy that occurred in the outskirts of</w:t>
      </w:r>
      <w:r>
        <w:t xml:space="preserve"> </w:t>
      </w:r>
      <w:r>
        <w:rPr>
          <w:bCs/>
          <w:b/>
        </w:rPr>
        <w:t xml:space="preserve">Bangladesh Dhaka</w:t>
      </w:r>
      <w:r>
        <w:t xml:space="preserve"> </w:t>
      </w:r>
      <w:r>
        <w:t xml:space="preserve">and claimed over 1,100 lives.</w:t>
      </w:r>
      <w:r>
        <w:t xml:space="preserve"> </w:t>
      </w:r>
      <w:r>
        <w:rPr>
          <w:iCs/>
          <w:i/>
        </w:rPr>
        <w:t xml:space="preserve">The Economist</w:t>
      </w:r>
      <w:r>
        <w:t xml:space="preserve"> </w:t>
      </w:r>
      <w:r>
        <w:t xml:space="preserve">provides a critical examination of the safety standards within the Ready-Made Garment (RMG) sector, which constitutes the backbone of the national economy. The annotation highlights how the disaster forced a restructuring of labor laws and factory inspections in Dhaka. For researchers, this source is vital for understanding the ethical and economic pressures facing Dhaka's industrial zones and the subsequent international scrutiny that shaped the city's manufacturing reputation.</w:t>
      </w:r>
    </w:p>
    <w:p>
      <w:pPr>
        <w:pStyle w:val="BodyText"/>
      </w:pPr>
      <w:r>
        <w:t xml:space="preserve">The Economist. (2019, March 23). "Bangladesh's garment industry: The price of safety."</w:t>
      </w:r>
      <w:r>
        <w:t xml:space="preserve"> </w:t>
      </w:r>
      <w:r>
        <w:rPr>
          <w:iCs/>
          <w:i/>
        </w:rPr>
        <w:t xml:space="preserve">The Economist</w:t>
      </w:r>
      <w:r>
        <w:t xml:space="preserve">.</w:t>
      </w:r>
    </w:p>
    <w:p>
      <w:pPr>
        <w:pStyle w:val="BodyText"/>
      </w:pPr>
      <w:r>
        <w:t xml:space="preserve">Following up on previous coverage, this article evaluates the long-term impact of safety reforms in</w:t>
      </w:r>
      <w:r>
        <w:t xml:space="preserve"> </w:t>
      </w:r>
      <w:r>
        <w:rPr>
          <w:bCs/>
          <w:b/>
        </w:rPr>
        <w:t xml:space="preserve">Bangladesh Dhaka</w:t>
      </w:r>
      <w:r>
        <w:t xml:space="preserve">.</w:t>
      </w:r>
      <w:r>
        <w:t xml:space="preserve"> </w:t>
      </w:r>
      <w:r>
        <w:rPr>
          <w:iCs/>
          <w:i/>
        </w:rPr>
        <w:t xml:space="preserve">The Economist</w:t>
      </w:r>
      <w:r>
        <w:t xml:space="preserve"> </w:t>
      </w:r>
      <w:r>
        <w:t xml:space="preserve">reports on the Accord on Fire and Building Safety in Bangladesh, noting significant improvements in factory conditions within the capital's industrial belts. However, the piece also critiques the rising costs of compliance for local manufacturers. This source is crucial for understanding the balance between economic competitiveness and worker welfare in Dhaka, offering data on how global brands influence local economic policy in the capital.</w:t>
      </w:r>
    </w:p>
    <w:bookmarkEnd w:id="20"/>
    <w:bookmarkStart w:id="21" w:name="X6e9c913768bd8c34da7dd605e71560d7ecbc41c"/>
    <w:p>
      <w:pPr>
        <w:pStyle w:val="Heading2"/>
      </w:pPr>
      <w:r>
        <w:t xml:space="preserve">2. Urbanization, Infrastructure, and the Megacity Challenge</w:t>
      </w:r>
    </w:p>
    <w:p>
      <w:pPr>
        <w:pStyle w:val="FirstParagraph"/>
      </w:pPr>
      <w:r>
        <w:t xml:space="preserve">The Economist. (2018, November 10). "Dhaka: The city that never sleeps (or breathes)."</w:t>
      </w:r>
      <w:r>
        <w:t xml:space="preserve"> </w:t>
      </w:r>
      <w:r>
        <w:rPr>
          <w:iCs/>
          <w:i/>
        </w:rPr>
        <w:t xml:space="preserve">The Economist</w:t>
      </w:r>
      <w:r>
        <w:t xml:space="preserve">.</w:t>
      </w:r>
    </w:p>
    <w:p>
      <w:pPr>
        <w:pStyle w:val="BodyText"/>
      </w:pPr>
      <w:r>
        <w:t xml:space="preserve">This feature article focuses exclusively on the urbanization crisis in</w:t>
      </w:r>
      <w:r>
        <w:t xml:space="preserve"> </w:t>
      </w:r>
      <w:r>
        <w:rPr>
          <w:bCs/>
          <w:b/>
        </w:rPr>
        <w:t xml:space="preserve">Bangladesh Dhaka</w:t>
      </w:r>
      <w:r>
        <w:t xml:space="preserve">.</w:t>
      </w:r>
      <w:r>
        <w:t xml:space="preserve"> </w:t>
      </w:r>
      <w:r>
        <w:rPr>
          <w:iCs/>
          <w:i/>
        </w:rPr>
        <w:t xml:space="preserve">The Economist</w:t>
      </w:r>
      <w:r>
        <w:t xml:space="preserve"> </w:t>
      </w:r>
      <w:r>
        <w:t xml:space="preserve">describes the city as one of the most densely populated in the world, facing severe challenges regarding traffic congestion, air pollution, and waste management. The article details the government's ambitious infrastructure projects, including the Dhaka Metro Rail and elevated expressways, intended to alleviate gridlock. This entry is essential for urban planners and economists studying the correlation between rapid population growth in Dhaka and the strain on municipal infrastructure.</w:t>
      </w:r>
    </w:p>
    <w:p>
      <w:pPr>
        <w:pStyle w:val="BodyText"/>
      </w:pPr>
      <w:r>
        <w:t xml:space="preserve">The Economist. (2021, June 12). "Bangladesh's infrastructure boom: Building a better Dhaka?"</w:t>
      </w:r>
      <w:r>
        <w:t xml:space="preserve"> </w:t>
      </w:r>
      <w:r>
        <w:rPr>
          <w:iCs/>
          <w:i/>
        </w:rPr>
        <w:t xml:space="preserve">The Economist</w:t>
      </w:r>
      <w:r>
        <w:t xml:space="preserve">.</w:t>
      </w:r>
    </w:p>
    <w:p>
      <w:pPr>
        <w:pStyle w:val="BodyText"/>
      </w:pPr>
      <w:r>
        <w:t xml:space="preserve">Here,</w:t>
      </w:r>
      <w:r>
        <w:t xml:space="preserve"> </w:t>
      </w:r>
      <w:r>
        <w:rPr>
          <w:iCs/>
          <w:i/>
        </w:rPr>
        <w:t xml:space="preserve">The Economist</w:t>
      </w:r>
      <w:r>
        <w:t xml:space="preserve"> </w:t>
      </w:r>
      <w:r>
        <w:t xml:space="preserve">investigates the massive foreign direct investment flowing into</w:t>
      </w:r>
      <w:r>
        <w:t xml:space="preserve"> </w:t>
      </w:r>
      <w:r>
        <w:rPr>
          <w:bCs/>
          <w:b/>
        </w:rPr>
        <w:t xml:space="preserve">Bangladesh Dhaka</w:t>
      </w:r>
      <w:r>
        <w:t xml:space="preserve"> </w:t>
      </w:r>
      <w:r>
        <w:t xml:space="preserve">for infrastructure development. The article discusses the Padma Bridge and its connectivity to the capital, as well as the expansion of the Dhaka Port. The analysis suggests that while these projects promise economic acceleration, they also carry risks of debt sustainability and environmental degradation. This source provides a balanced view of the "infrastructure first" policy adopted by the government in Dhaka and its implications for future economic growth.</w:t>
      </w:r>
    </w:p>
    <w:bookmarkEnd w:id="21"/>
    <w:bookmarkStart w:id="22" w:name="Xb97927906165460336e0858387de8e80d3589b6"/>
    <w:p>
      <w:pPr>
        <w:pStyle w:val="Heading2"/>
      </w:pPr>
      <w:r>
        <w:t xml:space="preserve">3. Macroeconomic Stability and Political Context</w:t>
      </w:r>
    </w:p>
    <w:p>
      <w:pPr>
        <w:pStyle w:val="FirstParagraph"/>
      </w:pPr>
      <w:r>
        <w:t xml:space="preserve">The Economist. (2020, September 5). "Bangladesh: The tiger that roars quietly."</w:t>
      </w:r>
      <w:r>
        <w:t xml:space="preserve"> </w:t>
      </w:r>
      <w:r>
        <w:rPr>
          <w:iCs/>
          <w:i/>
        </w:rPr>
        <w:t xml:space="preserve">The Economist</w:t>
      </w:r>
      <w:r>
        <w:t xml:space="preserve">.</w:t>
      </w:r>
    </w:p>
    <w:p>
      <w:pPr>
        <w:pStyle w:val="BodyText"/>
      </w:pPr>
      <w:r>
        <w:t xml:space="preserve">This broad overview of the Bangladeshi economy places significant emphasis on the role of</w:t>
      </w:r>
      <w:r>
        <w:t xml:space="preserve"> </w:t>
      </w:r>
      <w:r>
        <w:rPr>
          <w:bCs/>
          <w:b/>
        </w:rPr>
        <w:t xml:space="preserve">Bangladesh Dhaka</w:t>
      </w:r>
      <w:r>
        <w:t xml:space="preserve"> </w:t>
      </w:r>
      <w:r>
        <w:t xml:space="preserve">as the center of financial decision-making.</w:t>
      </w:r>
      <w:r>
        <w:t xml:space="preserve"> </w:t>
      </w:r>
      <w:r>
        <w:rPr>
          <w:iCs/>
          <w:i/>
        </w:rPr>
        <w:t xml:space="preserve">The Economist</w:t>
      </w:r>
      <w:r>
        <w:t xml:space="preserve"> </w:t>
      </w:r>
      <w:r>
        <w:t xml:space="preserve">highlights the country's impressive GDP growth rates, driven largely by remittances and exports managed from the capital. However, the article also points to underlying vulnerabilities, including a lack of political pluralism and banking sector opacity centered in Dhaka. This piece is indispensable for understanding the macroeconomic environment in which Dhaka operates and the political risks associated with investing in the region.</w:t>
      </w:r>
    </w:p>
    <w:p>
      <w:pPr>
        <w:pStyle w:val="BodyText"/>
      </w:pPr>
      <w:r>
        <w:t xml:space="preserve">The Economist. (2022, August 20). "Bangladesh's inflation crisis: Pressure on the capital."</w:t>
      </w:r>
      <w:r>
        <w:t xml:space="preserve"> </w:t>
      </w:r>
      <w:r>
        <w:rPr>
          <w:iCs/>
          <w:i/>
        </w:rPr>
        <w:t xml:space="preserve">The Economist</w:t>
      </w:r>
      <w:r>
        <w:t xml:space="preserve">.</w:t>
      </w:r>
    </w:p>
    <w:p>
      <w:pPr>
        <w:pStyle w:val="BodyText"/>
      </w:pPr>
      <w:r>
        <w:t xml:space="preserve">Addressing recent global economic shifts, this article examines how inflation and currency devaluation have impacted</w:t>
      </w:r>
      <w:r>
        <w:t xml:space="preserve"> </w:t>
      </w:r>
      <w:r>
        <w:rPr>
          <w:bCs/>
          <w:b/>
        </w:rPr>
        <w:t xml:space="preserve">Bangladesh Dhaka</w:t>
      </w:r>
      <w:r>
        <w:t xml:space="preserve">.</w:t>
      </w:r>
      <w:r>
        <w:t xml:space="preserve"> </w:t>
      </w:r>
      <w:r>
        <w:rPr>
          <w:iCs/>
          <w:i/>
        </w:rPr>
        <w:t xml:space="preserve">The Economist</w:t>
      </w:r>
      <w:r>
        <w:t xml:space="preserve"> </w:t>
      </w:r>
      <w:r>
        <w:t xml:space="preserve">reports on the rising cost of living in the capital, which has led to social unrest and pressure on the central bank. The analysis connects global supply chain disruptions to local market volatility in Dhaka's wholesale markets. This source is critical for current economic analysis, illustrating the fragility of Dhaka's economy in the face of external shocks.</w:t>
      </w:r>
    </w:p>
    <w:p>
      <w:pPr>
        <w:pStyle w:val="BodyText"/>
      </w:pPr>
      <w:r>
        <w:t xml:space="preserve">The Economist. (2023, February 11). "Bangladesh: Graduation from LDC status."</w:t>
      </w:r>
      <w:r>
        <w:t xml:space="preserve"> </w:t>
      </w:r>
      <w:r>
        <w:rPr>
          <w:iCs/>
          <w:i/>
        </w:rPr>
        <w:t xml:space="preserve">The Economist</w:t>
      </w:r>
      <w:r>
        <w:t xml:space="preserve">.</w:t>
      </w:r>
    </w:p>
    <w:p>
      <w:pPr>
        <w:pStyle w:val="BodyText"/>
      </w:pPr>
      <w:r>
        <w:t xml:space="preserve">This article discusses Bangladesh's impending graduation from Least Developed Country (LDC) status, a milestone celebrated in</w:t>
      </w:r>
      <w:r>
        <w:t xml:space="preserve"> </w:t>
      </w:r>
      <w:r>
        <w:rPr>
          <w:bCs/>
          <w:b/>
        </w:rPr>
        <w:t xml:space="preserve">Bangladesh Dhaka</w:t>
      </w:r>
      <w:r>
        <w:t xml:space="preserve">.</w:t>
      </w:r>
      <w:r>
        <w:t xml:space="preserve"> </w:t>
      </w:r>
      <w:r>
        <w:rPr>
          <w:iCs/>
          <w:i/>
        </w:rPr>
        <w:t xml:space="preserve">The Economist</w:t>
      </w:r>
      <w:r>
        <w:t xml:space="preserve"> </w:t>
      </w:r>
      <w:r>
        <w:t xml:space="preserve">analyzes the implications of this transition, including the loss of preferential trade access and the need for Dhaka to diversify its economy beyond garments. The piece emphasizes the urgency for the capital to foster innovation and high-tech industries. This entry is vital for long-term strategic planning, offering insights into how Dhaka must adapt to a new global economic identity.</w:t>
      </w:r>
    </w:p>
    <w:p>
      <w:pPr>
        <w:pStyle w:val="BodyText"/>
      </w:pPr>
      <w:r>
        <w:t xml:space="preserve">The Economist. (2024, July 15). "Bangladesh: Political transition and economic uncertainty."</w:t>
      </w:r>
      <w:r>
        <w:t xml:space="preserve"> </w:t>
      </w:r>
      <w:r>
        <w:rPr>
          <w:iCs/>
          <w:i/>
        </w:rPr>
        <w:t xml:space="preserve">The Economist</w:t>
      </w:r>
      <w:r>
        <w:t xml:space="preserve">.</w:t>
      </w:r>
    </w:p>
    <w:p>
      <w:pPr>
        <w:pStyle w:val="BodyText"/>
      </w:pPr>
      <w:r>
        <w:t xml:space="preserve">Reflecting on recent political upheavals, this article assesses the impact of leadership changes in</w:t>
      </w:r>
      <w:r>
        <w:t xml:space="preserve"> </w:t>
      </w:r>
      <w:r>
        <w:rPr>
          <w:bCs/>
          <w:b/>
        </w:rPr>
        <w:t xml:space="preserve">Bangladesh Dhaka</w:t>
      </w:r>
      <w:r>
        <w:t xml:space="preserve"> </w:t>
      </w:r>
      <w:r>
        <w:t xml:space="preserve">on economic stability.</w:t>
      </w:r>
      <w:r>
        <w:t xml:space="preserve"> </w:t>
      </w:r>
      <w:r>
        <w:rPr>
          <w:iCs/>
          <w:i/>
        </w:rPr>
        <w:t xml:space="preserve">The Economist</w:t>
      </w:r>
      <w:r>
        <w:t xml:space="preserve"> </w:t>
      </w:r>
      <w:r>
        <w:t xml:space="preserve">notes that while political transitions are inevitable, the continuity of economic policy in Dhaka remains a concern for investors. The article highlights the role of the interim government in stabilizing the currency and restoring public confidence. This source is essential for understanding the current political-economic nexus in Dhaka and the challenges of maintaining growth amidst governance transitions.</w:t>
      </w:r>
    </w:p>
    <w:p>
      <w:pPr>
        <w:pStyle w:val="BodyText"/>
      </w:pPr>
      <w:r>
        <w:rPr>
          <w:iCs/>
          <w:i/>
        </w:rPr>
        <w:t xml:space="preserve">Note: This annotated bibliography is compiled for educational and research purposes. All citations refer to articles published by The Economist. The focus remains on the economic and social dynamics of Bangladesh, specifically centered on the capital city, Dhaka.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Bangladesh Dhaka</dc:title>
  <dc:creator/>
  <dc:language>en</dc:language>
  <cp:keywords/>
  <dcterms:created xsi:type="dcterms:W3CDTF">2026-08-08T01:02:41Z</dcterms:created>
  <dcterms:modified xsi:type="dcterms:W3CDTF">2026-08-08T01:02:41Z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