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Economic</w:t>
      </w:r>
      <w:r>
        <w:t xml:space="preserve"> </w:t>
      </w:r>
      <w:r>
        <w:t xml:space="preserve">Policy</w:t>
      </w:r>
      <w:r>
        <w:t xml:space="preserve"> </w:t>
      </w:r>
      <w:r>
        <w:t xml:space="preserve">in</w:t>
      </w:r>
      <w:r>
        <w:t xml:space="preserve"> </w:t>
      </w:r>
      <w:r>
        <w:t xml:space="preserve">Santiago,</w:t>
      </w:r>
      <w:r>
        <w:t xml:space="preserve"> </w:t>
      </w:r>
      <w:r>
        <w:t xml:space="preserve">Chile</w:t>
      </w:r>
    </w:p>
    <w:bookmarkStart w:id="21" w:name="X239959779a8e919e34ec2d4e416937097e08912"/>
    <w:p>
      <w:pPr>
        <w:pStyle w:val="Heading1"/>
      </w:pPr>
      <w:r>
        <w:t xml:space="preserve">Annotated Bibliography: The Economist and Economic Policy in Santiago, Chile</w:t>
      </w:r>
    </w:p>
    <w:p>
      <w:pPr>
        <w:pStyle w:val="FirstParagraph"/>
      </w:pPr>
      <w:r>
        <w:rPr>
          <w:bCs/>
          <w:b/>
        </w:rPr>
        <w:t xml:space="preserve">Introduction:</w:t>
      </w:r>
      <w:r>
        <w:t xml:space="preserve"> </w:t>
      </w:r>
      <w:r>
        <w:t xml:space="preserve">This annotated bibliography compiles key articles from</w:t>
      </w:r>
      <w:r>
        <w:t xml:space="preserve"> </w:t>
      </w:r>
      <w:r>
        <w:rPr>
          <w:iCs/>
          <w:i/>
        </w:rPr>
        <w:t xml:space="preserve">The Economist</w:t>
      </w:r>
      <w:r>
        <w:t xml:space="preserve"> </w:t>
      </w:r>
      <w:r>
        <w:t xml:space="preserve">magazine that analyze the economic landscape, policy decisions, and market dynamics of Chile, with a specific focus on the capital city, Santiago. As a global hub for finance and governance in Latin America, Santiago serves as the epicenter for Chile's economic strategy. The selected entries provide critical insights into the nation's transition from a neoliberal model to more inclusive policies, the impact of copper prices, and the role of Santiago as a regional financial leader.</w:t>
      </w:r>
    </w:p>
    <w:bookmarkStart w:id="20" w:name="selected-entries"/>
    <w:p>
      <w:pPr>
        <w:pStyle w:val="Heading2"/>
      </w:pPr>
      <w:r>
        <w:t xml:space="preserve">Selected Entries</w:t>
      </w:r>
    </w:p>
    <w:p>
      <w:pPr>
        <w:pStyle w:val="FirstParagraph"/>
      </w:pPr>
      <w:r>
        <w:t xml:space="preserve">"Chile’s economic model is under stress. Can it adapt?"</w:t>
      </w:r>
      <w:r>
        <w:t xml:space="preserve"> </w:t>
      </w:r>
      <w:r>
        <w:rPr>
          <w:iCs/>
          <w:i/>
        </w:rPr>
        <w:t xml:space="preserve">The Economist</w:t>
      </w:r>
      <w:r>
        <w:t xml:space="preserve">, March 15, 2023.</w:t>
      </w:r>
    </w:p>
    <w:p>
      <w:pPr>
        <w:pStyle w:val="BodyText"/>
      </w:pPr>
      <w:r>
        <w:t xml:space="preserve">This article examines the long-standing neoliberal economic framework that has defined Chile since the 1980s. It highlights how recent social unrest and political shifts in Santiago have pressured policymakers to reconsider inequality and labor rights. The piece argues that while Chile remains one of Latin America’s most stable economies, its reliance on extractive industries and rigid labor laws requires reform to sustain growth.</w:t>
      </w:r>
    </w:p>
    <w:p>
      <w:pPr>
        <w:pStyle w:val="BodyText"/>
      </w:pPr>
      <w:r>
        <w:t xml:space="preserve">The analysis is balanced, drawing on data from the Central Bank of Chile and interviews with Santiago-based economists. It avoids ideological bias, offering a pragmatic view of necessary adjustments.</w:t>
      </w:r>
    </w:p>
    <w:p>
      <w:pPr>
        <w:pStyle w:val="BodyText"/>
      </w:pPr>
      <w:r>
        <w:t xml:space="preserve">Highly relevant for understanding the ideological debates shaping economic policy in Santiago today.</w:t>
      </w:r>
    </w:p>
    <w:p>
      <w:pPr>
        <w:pStyle w:val="BodyText"/>
      </w:pPr>
      <w:r>
        <w:t xml:space="preserve">"Santiago: The financial heart of Latin America."</w:t>
      </w:r>
      <w:r>
        <w:t xml:space="preserve"> </w:t>
      </w:r>
      <w:r>
        <w:rPr>
          <w:iCs/>
          <w:i/>
        </w:rPr>
        <w:t xml:space="preserve">The Economist</w:t>
      </w:r>
      <w:r>
        <w:t xml:space="preserve">, June 8, 2022.</w:t>
      </w:r>
    </w:p>
    <w:p>
      <w:pPr>
        <w:pStyle w:val="BodyText"/>
      </w:pPr>
      <w:r>
        <w:t xml:space="preserve">This feature explores Santiago’s emergence as a regional financial hub, driven by a robust banking sector, foreign investment, and a skilled workforce. It discusses the city’s role in attracting multinational corporations and fintech startups, positioning it as a competitor to traditional centers like São Paulo and Mexico City.</w:t>
      </w:r>
    </w:p>
    <w:p>
      <w:pPr>
        <w:pStyle w:val="BodyText"/>
      </w:pPr>
      <w:r>
        <w:t xml:space="preserve">The article provides compelling statistics on foreign direct investment and stock market performance. It effectively illustrates how Santiago’s infrastructure and regulatory environment support its financial ambitions.</w:t>
      </w:r>
    </w:p>
    <w:p>
      <w:pPr>
        <w:pStyle w:val="BodyText"/>
      </w:pPr>
      <w:r>
        <w:t xml:space="preserve">Essential for readers interested in Santiago’s economic influence beyond Chile’s borders.</w:t>
      </w:r>
    </w:p>
    <w:p>
      <w:pPr>
        <w:pStyle w:val="BodyText"/>
      </w:pPr>
      <w:r>
        <w:t xml:space="preserve">"Copper prices and Chile’s fiscal policy."</w:t>
      </w:r>
      <w:r>
        <w:t xml:space="preserve"> </w:t>
      </w:r>
      <w:r>
        <w:rPr>
          <w:iCs/>
          <w:i/>
        </w:rPr>
        <w:t xml:space="preserve">The Economist</w:t>
      </w:r>
      <w:r>
        <w:t xml:space="preserve">, January 20, 2024.</w:t>
      </w:r>
    </w:p>
    <w:p>
      <w:pPr>
        <w:pStyle w:val="BodyText"/>
      </w:pPr>
      <w:r>
        <w:t xml:space="preserve">This piece analyzes the impact of fluctuating copper prices on Chile’s national budget and economic stability. It explains how the government in Santiago uses sovereign wealth funds to manage revenue volatility and maintain public spending during downturns.</w:t>
      </w:r>
    </w:p>
    <w:p>
      <w:pPr>
        <w:pStyle w:val="BodyText"/>
      </w:pPr>
      <w:r>
        <w:t xml:space="preserve">The article is technically sound, offering clear explanations of fiscal rules and commodity market dynamics. It underscores the challenges of diversifying an economy heavily dependent on a single resource.</w:t>
      </w:r>
    </w:p>
    <w:p>
      <w:pPr>
        <w:pStyle w:val="BodyText"/>
      </w:pPr>
      <w:r>
        <w:t xml:space="preserve">Critical for understanding the macroeconomic constraints and opportunities facing Chile’s policymakers.</w:t>
      </w:r>
    </w:p>
    <w:p>
      <w:pPr>
        <w:pStyle w:val="BodyText"/>
      </w:pPr>
      <w:r>
        <w:t xml:space="preserve">"Inequality in Chile: A Santiago perspective."</w:t>
      </w:r>
      <w:r>
        <w:t xml:space="preserve"> </w:t>
      </w:r>
      <w:r>
        <w:rPr>
          <w:iCs/>
          <w:i/>
        </w:rPr>
        <w:t xml:space="preserve">The Economist</w:t>
      </w:r>
      <w:r>
        <w:t xml:space="preserve">, September 12, 2021.</w:t>
      </w:r>
    </w:p>
    <w:p>
      <w:pPr>
        <w:pStyle w:val="BodyText"/>
      </w:pPr>
      <w:r>
        <w:t xml:space="preserve">This article investigates the stark socioeconomic disparities within Santiago, contrasting affluent neighborhoods with marginalized communities. It links these inequalities to broader national issues, including access to education, healthcare, and housing.</w:t>
      </w:r>
    </w:p>
    <w:p>
      <w:pPr>
        <w:pStyle w:val="BodyText"/>
      </w:pPr>
      <w:r>
        <w:t xml:space="preserve">The piece is well-researched, incorporating surveys and expert opinions from local institutions. It highlights the social tensions that have influenced recent political movements in Chile.</w:t>
      </w:r>
    </w:p>
    <w:p>
      <w:pPr>
        <w:pStyle w:val="BodyText"/>
      </w:pPr>
      <w:r>
        <w:t xml:space="preserve">Important for contextualizing the social drivers behind economic reforms in Santiago.</w:t>
      </w:r>
    </w:p>
    <w:p>
      <w:pPr>
        <w:pStyle w:val="BodyText"/>
      </w:pPr>
      <w:r>
        <w:t xml:space="preserve">"Chile’s green energy transition."</w:t>
      </w:r>
      <w:r>
        <w:t xml:space="preserve"> </w:t>
      </w:r>
      <w:r>
        <w:rPr>
          <w:iCs/>
          <w:i/>
        </w:rPr>
        <w:t xml:space="preserve">The Economist</w:t>
      </w:r>
      <w:r>
        <w:t xml:space="preserve">, April 5, 2023.</w:t>
      </w:r>
    </w:p>
    <w:p>
      <w:pPr>
        <w:pStyle w:val="BodyText"/>
      </w:pPr>
      <w:r>
        <w:t xml:space="preserve">This article discusses Chile’s ambitious plans to transition to renewable energy, with a focus on solar and wind projects in the Atacama Desert. It examines how Santiago-based companies and government agencies are leading this shift, aiming to reduce carbon emissions and attract green investment.</w:t>
      </w:r>
    </w:p>
    <w:p>
      <w:pPr>
        <w:pStyle w:val="BodyText"/>
      </w:pPr>
      <w:r>
        <w:t xml:space="preserve">The analysis is forward-looking, emphasizing the economic benefits of sustainability. It provides a realistic assessment of the challenges, including infrastructure upgrades and regulatory hurdles.</w:t>
      </w:r>
    </w:p>
    <w:p>
      <w:pPr>
        <w:pStyle w:val="BodyText"/>
      </w:pPr>
      <w:r>
        <w:t xml:space="preserve">Relevant for understanding Chile’s role in global climate initiatives and its potential for green economic growth.</w:t>
      </w:r>
    </w:p>
    <w:p>
      <w:pPr>
        <w:pStyle w:val="BodyText"/>
      </w:pPr>
      <w:r>
        <w:t xml:space="preserve">"The rise of fintech in Santiago."</w:t>
      </w:r>
      <w:r>
        <w:t xml:space="preserve"> </w:t>
      </w:r>
      <w:r>
        <w:rPr>
          <w:iCs/>
          <w:i/>
        </w:rPr>
        <w:t xml:space="preserve">The Economist</w:t>
      </w:r>
      <w:r>
        <w:t xml:space="preserve">, November 18, 2022.</w:t>
      </w:r>
    </w:p>
    <w:p>
      <w:pPr>
        <w:pStyle w:val="BodyText"/>
      </w:pPr>
      <w:r>
        <w:t xml:space="preserve">This feature highlights the rapid growth of financial technology startups in Santiago, driven by a young, tech-savvy population and supportive regulatory frameworks. It profiles key companies and discusses their impact on traditional banking.</w:t>
      </w:r>
    </w:p>
    <w:p>
      <w:pPr>
        <w:pStyle w:val="BodyText"/>
      </w:pPr>
      <w:r>
        <w:t xml:space="preserve">The article is engaging and informative, offering a snapshot of innovation in Chile’s financial sector. It underscores Santiago’s potential as a leader in digital finance.</w:t>
      </w:r>
    </w:p>
    <w:p>
      <w:pPr>
        <w:pStyle w:val="BodyText"/>
      </w:pPr>
      <w:r>
        <w:t xml:space="preserve">Valuable for readers interested in the intersection of technology and economics in Santiago.</w:t>
      </w:r>
    </w:p>
    <w:p>
      <w:pPr>
        <w:pStyle w:val="BodyText"/>
      </w:pPr>
      <w:r>
        <w:t xml:space="preserve">"Chile’s constitutional process and economic uncertainty."</w:t>
      </w:r>
      <w:r>
        <w:t xml:space="preserve"> </w:t>
      </w:r>
      <w:r>
        <w:rPr>
          <w:iCs/>
          <w:i/>
        </w:rPr>
        <w:t xml:space="preserve">The Economist</w:t>
      </w:r>
      <w:r>
        <w:t xml:space="preserve">, February 28, 2022.</w:t>
      </w:r>
    </w:p>
    <w:p>
      <w:pPr>
        <w:pStyle w:val="BodyText"/>
      </w:pPr>
      <w:r>
        <w:t xml:space="preserve">This article explores the economic implications of Chile’s efforts to draft a new constitution. It examines how political uncertainty has affected investor confidence and market stability, with a focus on Santiago’s role as the center of political decision-making.</w:t>
      </w:r>
    </w:p>
    <w:p>
      <w:pPr>
        <w:pStyle w:val="BodyText"/>
      </w:pPr>
      <w:r>
        <w:t xml:space="preserve">The piece is nuanced, balancing the need for institutional reform with the risks of prolonged political instability. It provides valuable context for understanding the interplay between politics and economics in Chile.</w:t>
      </w:r>
    </w:p>
    <w:p>
      <w:pPr>
        <w:pStyle w:val="BodyText"/>
      </w:pPr>
      <w:r>
        <w:t xml:space="preserve">Crucial for grasping the broader political-economic landscape in which Santiago operates.</w:t>
      </w:r>
    </w:p>
    <w:p>
      <w:pPr>
        <w:pStyle w:val="BodyText"/>
      </w:pPr>
      <w:r>
        <w:t xml:space="preserve">"Housing affordability in Santiago: A growing crisis."</w:t>
      </w:r>
      <w:r>
        <w:t xml:space="preserve"> </w:t>
      </w:r>
      <w:r>
        <w:rPr>
          <w:iCs/>
          <w:i/>
        </w:rPr>
        <w:t xml:space="preserve">The Economist</w:t>
      </w:r>
      <w:r>
        <w:t xml:space="preserve">, July 10, 2023.</w:t>
      </w:r>
    </w:p>
    <w:p>
      <w:pPr>
        <w:pStyle w:val="BodyText"/>
      </w:pPr>
      <w:r>
        <w:t xml:space="preserve">This article addresses the housing affordability crisis in Santiago, driven by population growth, limited supply, and rising prices. It discusses policy proposals aimed at increasing housing construction and protecting renters.</w:t>
      </w:r>
    </w:p>
    <w:p>
      <w:pPr>
        <w:pStyle w:val="BodyText"/>
      </w:pPr>
      <w:r>
        <w:t xml:space="preserve">The analysis is data-driven, highlighting the social and economic consequences of the housing shortage. It offers practical recommendations for policymakers.</w:t>
      </w:r>
    </w:p>
    <w:p>
      <w:pPr>
        <w:pStyle w:val="BodyText"/>
      </w:pPr>
      <w:r>
        <w:t xml:space="preserve">Highly relevant for understanding urban economic challenges in Santiago.</w:t>
      </w:r>
    </w:p>
    <w:p>
      <w:pPr>
        <w:pStyle w:val="BodyText"/>
      </w:pPr>
      <w:r>
        <w:rPr>
          <w:bCs/>
          <w:b/>
        </w:rPr>
        <w:t xml:space="preserve">Conclusion:</w:t>
      </w:r>
      <w:r>
        <w:t xml:space="preserve"> </w:t>
      </w:r>
      <w:r>
        <w:t xml:space="preserve">This annotated bibliography demonstrates the breadth and depth of</w:t>
      </w:r>
      <w:r>
        <w:t xml:space="preserve"> </w:t>
      </w:r>
      <w:r>
        <w:rPr>
          <w:iCs/>
          <w:i/>
        </w:rPr>
        <w:t xml:space="preserve">The Economist</w:t>
      </w:r>
      <w:r>
        <w:t xml:space="preserve">’s coverage of Chile’s economic landscape, with a particular emphasis on Santiago. The selected articles provide a comprehensive overview of the challenges and opportunities facing the country, from fiscal policy and inequality to innovation and sustainability. For anyone seeking to understand the economic dynamics of Santiago and its role in shaping Chile’s future, these resources are indispensable.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Economic Policy in Santiago, Chile</dc:title>
  <dc:creator/>
  <dc:language>en</dc:language>
  <cp:keywords/>
  <dcterms:created xsi:type="dcterms:W3CDTF">2026-08-08T09:01:05Z</dcterms:created>
  <dcterms:modified xsi:type="dcterms:W3CDTF">2026-08-08T09:01:05Z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