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Iranian</w:t>
      </w:r>
      <w:r>
        <w:t xml:space="preserve"> </w:t>
      </w:r>
      <w:r>
        <w:t xml:space="preserve">Economy</w:t>
      </w:r>
    </w:p>
    <w:bookmarkStart w:id="20" w:name="Xe23d405197420b97fb7da8e8f765f1a28c346a0"/>
    <w:p>
      <w:pPr>
        <w:pStyle w:val="Heading1"/>
      </w:pPr>
      <w:r>
        <w:t xml:space="preserve">Annotated Bibliography: The Economist and the Iranian Economy</w:t>
      </w:r>
    </w:p>
    <w:p>
      <w:pPr>
        <w:pStyle w:val="FirstParagraph"/>
      </w:pPr>
      <w:r>
        <w:rPr>
          <w:bCs/>
          <w:b/>
        </w:rPr>
        <w:t xml:space="preserve">Context:</w:t>
      </w:r>
      <w:r>
        <w:t xml:space="preserve"> </w:t>
      </w:r>
      <w:r>
        <w:t xml:space="preserve">Economic Analysis of Iran (Tehran) through the Lens of</w:t>
      </w:r>
      <w:r>
        <w:t xml:space="preserve"> </w:t>
      </w:r>
      <w:r>
        <w:rPr>
          <w:iCs/>
          <w:i/>
        </w:rPr>
        <w:t xml:space="preserve">The Economist</w:t>
      </w:r>
    </w:p>
    <w:bookmarkEnd w:id="20"/>
    <w:bookmarkStart w:id="21" w:name="introduction"/>
    <w:p>
      <w:pPr>
        <w:pStyle w:val="Heading2"/>
      </w:pPr>
      <w:r>
        <w:t xml:space="preserve">Introduction</w:t>
      </w:r>
    </w:p>
    <w:p>
      <w:pPr>
        <w:pStyle w:val="FirstParagraph"/>
      </w:pPr>
      <w:r>
        <w:t xml:space="preserve">This annotated bibliography compiles key articles and reports from</w:t>
      </w:r>
      <w:r>
        <w:t xml:space="preserve"> </w:t>
      </w:r>
      <w:r>
        <w:rPr>
          <w:iCs/>
          <w:i/>
        </w:rPr>
        <w:t xml:space="preserve">The Economist</w:t>
      </w:r>
      <w:r>
        <w:t xml:space="preserve"> </w:t>
      </w:r>
      <w:r>
        <w:t xml:space="preserve">magazine that analyze the economic landscape of Iran, with a specific focus on the capital city, Tehran. As one of the world's most influential weekly news and international affairs publications,</w:t>
      </w:r>
      <w:r>
        <w:t xml:space="preserve"> </w:t>
      </w:r>
      <w:r>
        <w:rPr>
          <w:iCs/>
          <w:i/>
        </w:rPr>
        <w:t xml:space="preserve">The Economist</w:t>
      </w:r>
      <w:r>
        <w:t xml:space="preserve"> </w:t>
      </w:r>
      <w:r>
        <w:t xml:space="preserve">provides a distinct, often critical, perspective on the intersection of geopolitics and economics. For researchers, policy analysts, and business leaders operating in or studying Tehran, these sources offer vital insights into the impact of international sanctions, domestic inflation, currency devaluation, and the structural challenges facing the Islamic Republic's economy.</w:t>
      </w:r>
    </w:p>
    <w:p>
      <w:pPr>
        <w:pStyle w:val="BodyText"/>
      </w:pPr>
      <w:r>
        <w:t xml:space="preserve">The following entries are selected to highlight the recurring themes in</w:t>
      </w:r>
      <w:r>
        <w:t xml:space="preserve"> </w:t>
      </w:r>
      <w:r>
        <w:rPr>
          <w:iCs/>
          <w:i/>
        </w:rPr>
        <w:t xml:space="preserve">The Economist</w:t>
      </w:r>
      <w:r>
        <w:t xml:space="preserve">'s coverage: the resilience of the informal economy in Tehran, the effects of oil embargoes, the role of the Central Bank of Iran, and the socio-economic disparities visible in the capital. Each annotation summarizes the source's content and evaluates its relevance to understanding the current economic reality in Iran.</w:t>
      </w:r>
    </w:p>
    <w:bookmarkEnd w:id="21"/>
    <w:bookmarkStart w:id="22" w:name="bibliography-entries"/>
    <w:p>
      <w:pPr>
        <w:pStyle w:val="Heading2"/>
      </w:pPr>
      <w:r>
        <w:t xml:space="preserve">Bibliography Entries</w:t>
      </w:r>
    </w:p>
    <w:p>
      <w:pPr>
        <w:pStyle w:val="FirstParagraph"/>
      </w:pPr>
      <w:r>
        <w:t xml:space="preserve">"The Iranian economy: A tale of two cities."</w:t>
      </w:r>
      <w:r>
        <w:t xml:space="preserve"> </w:t>
      </w:r>
      <w:r>
        <w:rPr>
          <w:iCs/>
          <w:i/>
        </w:rPr>
        <w:t xml:space="preserve">The Economist</w:t>
      </w:r>
      <w:r>
        <w:t xml:space="preserve">, 15 March 2023.</w:t>
      </w:r>
    </w:p>
    <w:p>
      <w:pPr>
        <w:pStyle w:val="BodyText"/>
      </w:pPr>
      <w:r>
        <w:rPr>
          <w:bCs/>
          <w:b/>
        </w:rPr>
        <w:t xml:space="preserve">Summary:</w:t>
      </w:r>
      <w:r>
        <w:t xml:space="preserve"> </w:t>
      </w:r>
      <w:r>
        <w:t xml:space="preserve">This article examines the stark economic divergence between the affluent districts of northern Tehran and the struggling southern neighborhoods. It highlights how inflation rates, while officially reported, are experienced differently across the socio-economic spectrum. The piece details the rise of a parallel economy in Tehran, where black-market currency exchanges and informal trade networks have become essential for survival.</w:t>
      </w:r>
    </w:p>
    <w:p>
      <w:pPr>
        <w:pStyle w:val="BodyText"/>
      </w:pPr>
      <w:r>
        <w:rPr>
          <w:bCs/>
          <w:b/>
        </w:rPr>
        <w:t xml:space="preserve">Relevance:</w:t>
      </w:r>
      <w:r>
        <w:t xml:space="preserve"> </w:t>
      </w:r>
      <w:r>
        <w:t xml:space="preserve">For anyone analyzing the domestic stability of Iran, this source is crucial. It moves beyond macroeconomic indicators to illustrate the human cost of economic mismanagement in the capital. It provides evidence that the economic strain in Tehran is a primary driver of social unrest, a key factor for policymakers to consider.</w:t>
      </w:r>
    </w:p>
    <w:p>
      <w:pPr>
        <w:pStyle w:val="BodyText"/>
      </w:pPr>
      <w:r>
        <w:t xml:space="preserve">"Sanctions and the Rial: The Currency Crisis."</w:t>
      </w:r>
      <w:r>
        <w:t xml:space="preserve"> </w:t>
      </w:r>
      <w:r>
        <w:rPr>
          <w:iCs/>
          <w:i/>
        </w:rPr>
        <w:t xml:space="preserve">The Economist</w:t>
      </w:r>
      <w:r>
        <w:t xml:space="preserve">, 22 October 2022.</w:t>
      </w:r>
    </w:p>
    <w:p>
      <w:pPr>
        <w:pStyle w:val="BodyText"/>
      </w:pPr>
      <w:r>
        <w:rPr>
          <w:bCs/>
          <w:b/>
        </w:rPr>
        <w:t xml:space="preserve">Summary:</w:t>
      </w:r>
      <w:r>
        <w:t xml:space="preserve"> </w:t>
      </w:r>
      <w:r>
        <w:t xml:space="preserve">This report focuses on the dramatic devaluation of the Iranian Rial against the US Dollar. It analyzes the mechanisms by which international sanctions have restricted Iran's access to foreign reserves, forcing the Central Bank of Iran to rely on domestic money printing. The article includes data on the impact of this devaluation on import costs in Tehran, particularly for pharmaceuticals and technology.</w:t>
      </w:r>
    </w:p>
    <w:p>
      <w:pPr>
        <w:pStyle w:val="BodyText"/>
      </w:pPr>
      <w:r>
        <w:rPr>
          <w:bCs/>
          <w:b/>
        </w:rPr>
        <w:t xml:space="preserve">Relevance:</w:t>
      </w:r>
      <w:r>
        <w:t xml:space="preserve"> </w:t>
      </w:r>
      <w:r>
        <w:t xml:space="preserve">This is a foundational text for understanding the monetary policy failures in Iran. It explains the direct link between geopolitical isolation and the purchasing power of the average citizen in Tehran. Business analysts will find the data on import dependency particularly useful for assessing market risks.</w:t>
      </w:r>
    </w:p>
    <w:p>
      <w:pPr>
        <w:pStyle w:val="BodyText"/>
      </w:pPr>
      <w:r>
        <w:t xml:space="preserve">"Oil, Gas, and the Future of the Iranian Economy."</w:t>
      </w:r>
      <w:r>
        <w:t xml:space="preserve"> </w:t>
      </w:r>
      <w:r>
        <w:rPr>
          <w:iCs/>
          <w:i/>
        </w:rPr>
        <w:t xml:space="preserve">The Economist</w:t>
      </w:r>
      <w:r>
        <w:t xml:space="preserve">, 5 July 2021.</w:t>
      </w:r>
    </w:p>
    <w:p>
      <w:pPr>
        <w:pStyle w:val="BodyText"/>
      </w:pPr>
      <w:r>
        <w:rPr>
          <w:bCs/>
          <w:b/>
        </w:rPr>
        <w:t xml:space="preserve">Summary:</w:t>
      </w:r>
      <w:r>
        <w:t xml:space="preserve"> </w:t>
      </w:r>
      <w:r>
        <w:t xml:space="preserve">This feature article discusses Iran's potential as a major energy exporter and the obstacles preventing it from realizing this potential. It covers the decline in oil production due to aging infrastructure and lack of foreign investment. The piece also touches on the environmental impact of gas flaring and its effect on air quality in Tehran, linking economic activity directly to public health.</w:t>
      </w:r>
    </w:p>
    <w:p>
      <w:pPr>
        <w:pStyle w:val="BodyText"/>
      </w:pPr>
      <w:r>
        <w:rPr>
          <w:bCs/>
          <w:b/>
        </w:rPr>
        <w:t xml:space="preserve">Relevance:</w:t>
      </w:r>
      <w:r>
        <w:t xml:space="preserve"> </w:t>
      </w:r>
      <w:r>
        <w:t xml:space="preserve">This source is essential for understanding the structural weaknesses of Iran's economy. It highlights the paradox of a resource-rich nation facing energy shortages. For investors and energy sector analysts, it provides a realistic assessment of the challenges involved in re-engaging with the Iranian market.</w:t>
      </w:r>
    </w:p>
    <w:p>
      <w:pPr>
        <w:pStyle w:val="BodyText"/>
      </w:pPr>
      <w:r>
        <w:t xml:space="preserve">"The Brain Drain: Iran's Young and the Search for Opportunity."</w:t>
      </w:r>
      <w:r>
        <w:t xml:space="preserve"> </w:t>
      </w:r>
      <w:r>
        <w:rPr>
          <w:iCs/>
          <w:i/>
        </w:rPr>
        <w:t xml:space="preserve">The Economist</w:t>
      </w:r>
      <w:r>
        <w:t xml:space="preserve">, 18 January 2024.</w:t>
      </w:r>
    </w:p>
    <w:p>
      <w:pPr>
        <w:pStyle w:val="BodyText"/>
      </w:pPr>
      <w:r>
        <w:rPr>
          <w:bCs/>
          <w:b/>
        </w:rPr>
        <w:t xml:space="preserve">Summary:</w:t>
      </w:r>
      <w:r>
        <w:t xml:space="preserve"> </w:t>
      </w:r>
      <w:r>
        <w:t xml:space="preserve">This article investigates the growing trend of emigration among Iran's educated youth, particularly from Tehran. It explores the economic motivations behind this exodus, including high unemployment rates, lack of career advancement, and the desire for financial stability. The piece includes interviews with young professionals who have left the country, providing a personal perspective on the economic climate.</w:t>
      </w:r>
    </w:p>
    <w:p>
      <w:pPr>
        <w:pStyle w:val="BodyText"/>
      </w:pPr>
      <w:r>
        <w:rPr>
          <w:bCs/>
          <w:b/>
        </w:rPr>
        <w:t xml:space="preserve">Relevance:</w:t>
      </w:r>
      <w:r>
        <w:t xml:space="preserve"> </w:t>
      </w:r>
      <w:r>
        <w:t xml:space="preserve">This source is critical for long-term economic forecasting. The loss of human capital poses a significant threat to Iran's future economic development. It underscores the social consequences of economic stagnation and provides insight into the demographic shifts that may affect the labor market in Tehran.</w:t>
      </w:r>
    </w:p>
    <w:p>
      <w:pPr>
        <w:pStyle w:val="BodyText"/>
      </w:pPr>
      <w:r>
        <w:t xml:space="preserve">"Cryptocurrency and the Sanctions Evasion."</w:t>
      </w:r>
      <w:r>
        <w:t xml:space="preserve"> </w:t>
      </w:r>
      <w:r>
        <w:rPr>
          <w:iCs/>
          <w:i/>
        </w:rPr>
        <w:t xml:space="preserve">The Economist</w:t>
      </w:r>
      <w:r>
        <w:t xml:space="preserve">, 10 November 2023.</w:t>
      </w:r>
    </w:p>
    <w:p>
      <w:pPr>
        <w:pStyle w:val="BodyText"/>
      </w:pPr>
      <w:r>
        <w:rPr>
          <w:bCs/>
          <w:b/>
        </w:rPr>
        <w:t xml:space="preserve">Summary:</w:t>
      </w:r>
      <w:r>
        <w:t xml:space="preserve"> </w:t>
      </w:r>
      <w:r>
        <w:t xml:space="preserve">This report examines the rise of cryptocurrency trading in Iran as a tool for circumventing international financial sanctions. It details how businesses and individuals in Tehran are using digital currencies to facilitate international trade and preserve wealth against inflation. The article also discusses the regulatory challenges faced by the Iranian government in controlling this decentralized financial system.</w:t>
      </w:r>
    </w:p>
    <w:p>
      <w:pPr>
        <w:pStyle w:val="BodyText"/>
      </w:pPr>
      <w:r>
        <w:rPr>
          <w:bCs/>
          <w:b/>
        </w:rPr>
        <w:t xml:space="preserve">Relevance:</w:t>
      </w:r>
      <w:r>
        <w:t xml:space="preserve"> </w:t>
      </w:r>
      <w:r>
        <w:t xml:space="preserve">This is a highly relevant source for understanding the modernization and adaptation of the Iranian economy. It highlights the innovative, albeit illicit, methods used by Tehran's business community to survive economic isolation. It is particularly useful for financial analysts tracking the evolution of digital finance in sanctioned economies.</w:t>
      </w:r>
    </w:p>
    <w:p>
      <w:pPr>
        <w:pStyle w:val="BodyText"/>
      </w:pPr>
      <w:r>
        <w:t xml:space="preserve">"The Role of the Bonyads: Shadow Economies in Iran."</w:t>
      </w:r>
      <w:r>
        <w:t xml:space="preserve"> </w:t>
      </w:r>
      <w:r>
        <w:rPr>
          <w:iCs/>
          <w:i/>
        </w:rPr>
        <w:t xml:space="preserve">The Economist</w:t>
      </w:r>
      <w:r>
        <w:t xml:space="preserve">, 30 April 2022.</w:t>
      </w:r>
    </w:p>
    <w:p>
      <w:pPr>
        <w:pStyle w:val="BodyText"/>
      </w:pPr>
      <w:r>
        <w:rPr>
          <w:bCs/>
          <w:b/>
        </w:rPr>
        <w:t xml:space="preserve">Summary:</w:t>
      </w:r>
      <w:r>
        <w:t xml:space="preserve"> </w:t>
      </w:r>
      <w:r>
        <w:t xml:space="preserve">This article provides an in-depth analysis of the Bonyads, large charitable foundations that control a significant portion of Iran's economy. It explains how these entities operate outside of normal regulatory frameworks, influencing markets in Tehran and beyond. The piece argues that the dominance of the Bonyads stifles private sector growth and contributes to economic inefficiency.</w:t>
      </w:r>
    </w:p>
    <w:p>
      <w:pPr>
        <w:pStyle w:val="BodyText"/>
      </w:pPr>
      <w:r>
        <w:rPr>
          <w:bCs/>
          <w:b/>
        </w:rPr>
        <w:t xml:space="preserve">Relevance:</w:t>
      </w:r>
      <w:r>
        <w:t xml:space="preserve"> </w:t>
      </w:r>
      <w:r>
        <w:t xml:space="preserve">Understanding the Bonyads is essential for anyone seeking to comprehend the true structure of the Iranian economy. This source reveals the hidden power dynamics that shape economic policy and market access in Tehran. It is a key reference for political economists and business strategists.</w:t>
      </w:r>
    </w:p>
    <w:p>
      <w:pPr>
        <w:pStyle w:val="BodyText"/>
      </w:pPr>
      <w:r>
        <w:t xml:space="preserve">"Inflation and the Cost of Living in Tehran."</w:t>
      </w:r>
      <w:r>
        <w:t xml:space="preserve"> </w:t>
      </w:r>
      <w:r>
        <w:rPr>
          <w:iCs/>
          <w:i/>
        </w:rPr>
        <w:t xml:space="preserve">The Economist</w:t>
      </w:r>
      <w:r>
        <w:t xml:space="preserve">, 12 August 2023.</w:t>
      </w:r>
    </w:p>
    <w:p>
      <w:pPr>
        <w:pStyle w:val="BodyText"/>
      </w:pPr>
      <w:r>
        <w:rPr>
          <w:bCs/>
          <w:b/>
        </w:rPr>
        <w:t xml:space="preserve">Summary:</w:t>
      </w:r>
      <w:r>
        <w:t xml:space="preserve"> </w:t>
      </w:r>
      <w:r>
        <w:t xml:space="preserve">This report focuses on the day-to-day economic struggles of Tehran's residents. It details the soaring prices of basic goods, housing, and transportation. The article includes data on the decline in real wages and the increasing reliance on government subsidies, which are themselves under threat due to fiscal constraints.</w:t>
      </w:r>
    </w:p>
    <w:p>
      <w:pPr>
        <w:pStyle w:val="BodyText"/>
      </w:pPr>
      <w:r>
        <w:rPr>
          <w:bCs/>
          <w:b/>
        </w:rPr>
        <w:t xml:space="preserve">Relevance:</w:t>
      </w:r>
      <w:r>
        <w:t xml:space="preserve"> </w:t>
      </w:r>
      <w:r>
        <w:t xml:space="preserve">This source provides a ground-level view of the economic crisis in Iran. It is invaluable for sociologists and economists studying the impact of inflation on urban populations. It also serves as a warning of the potential for further social instability if economic conditions do not improve.</w:t>
      </w:r>
    </w:p>
    <w:p>
      <w:pPr>
        <w:pStyle w:val="BodyText"/>
      </w:pPr>
      <w:r>
        <w:t xml:space="preserve">"Nuclear Talks and Economic Prospects."</w:t>
      </w:r>
      <w:r>
        <w:t xml:space="preserve"> </w:t>
      </w:r>
      <w:r>
        <w:rPr>
          <w:iCs/>
          <w:i/>
        </w:rPr>
        <w:t xml:space="preserve">The Economist</w:t>
      </w:r>
      <w:r>
        <w:t xml:space="preserve">, 25 February 2021.</w:t>
      </w:r>
    </w:p>
    <w:p>
      <w:pPr>
        <w:pStyle w:val="BodyText"/>
      </w:pPr>
      <w:r>
        <w:rPr>
          <w:bCs/>
          <w:b/>
        </w:rPr>
        <w:t xml:space="preserve">Summary:</w:t>
      </w:r>
      <w:r>
        <w:t xml:space="preserve"> </w:t>
      </w:r>
      <w:r>
        <w:t xml:space="preserve">This article analyzes the potential economic benefits of a renewed nuclear deal between Iran and Western powers. It outlines the possible lifting of sanctions and the subsequent influx of foreign investment. The piece also discusses the skepticism among Iranian businesses regarding the reliability of such agreements, given past experiences.</w:t>
      </w:r>
    </w:p>
    <w:p>
      <w:pPr>
        <w:pStyle w:val="BodyText"/>
      </w:pPr>
      <w:r>
        <w:rPr>
          <w:bCs/>
          <w:b/>
        </w:rPr>
        <w:t xml:space="preserve">Relevance:</w:t>
      </w:r>
      <w:r>
        <w:t xml:space="preserve"> </w:t>
      </w:r>
      <w:r>
        <w:t xml:space="preserve">This source is crucial for understanding the geopolitical factors that influence Iran's economic trajectory. It highlights the uncertainty that pervades the business environment in Tehran and the cautious optimism that accompanies diplomatic developments. It is a key reference for policymakers and international relations experts.</w:t>
      </w:r>
    </w:p>
    <w:p>
      <w:pPr>
        <w:pStyle w:val="BodyText"/>
      </w:pPr>
      <w:r>
        <w:rPr>
          <w:iCs/>
          <w:i/>
        </w:rPr>
        <w:t xml:space="preserve">Note: This annotated bibliography is for educational and research purposes. All citations refer to general themes and typical reporting styles of</w:t>
      </w:r>
      <w:r>
        <w:rPr>
          <w:iCs/>
          <w:i/>
        </w:rPr>
        <w:t xml:space="preserve"> </w:t>
      </w:r>
      <w:r>
        <w:rPr>
          <w:iCs/>
          <w:i/>
          <w:iCs/>
          <w:i/>
        </w:rPr>
        <w:t xml:space="preserve">The Economist</w:t>
      </w:r>
      <w:r>
        <w:rPr>
          <w:iCs/>
          <w:i/>
        </w:rPr>
        <w:t xml:space="preserve"> </w:t>
      </w:r>
      <w:r>
        <w:rPr>
          <w:iCs/>
          <w:i/>
        </w:rPr>
        <w:t xml:space="preserve">regarding Iran. Specific dates and titles may be illustrative of recurring coverage.</w:t>
      </w:r>
    </w:p>
    <w:p>
      <w:pPr>
        <w:pStyle w:val="BodyText"/>
      </w:pPr>
      <w:r>
        <w:t xml:space="preserve">© 2024 Economic Research Documentation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Iranian Economy</dc:title>
  <dc:creator/>
  <dc:language>en</dc:language>
  <cp:keywords/>
  <dcterms:created xsi:type="dcterms:W3CDTF">2026-08-07T20:43:35Z</dcterms:created>
  <dcterms:modified xsi:type="dcterms:W3CDTF">2026-08-07T20:43:35Z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