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Tel</w:t>
      </w:r>
      <w:r>
        <w:t xml:space="preserve"> </w:t>
      </w:r>
      <w:r>
        <w:t xml:space="preserve">Aviv</w:t>
      </w:r>
      <w:r>
        <w:t xml:space="preserve"> </w:t>
      </w:r>
      <w:r>
        <w:t xml:space="preserve">Economy</w:t>
      </w:r>
    </w:p>
    <w:bookmarkStart w:id="21" w:name="Xfc07a33cf16f49b967a7850d7a3dbd188a67585"/>
    <w:p>
      <w:pPr>
        <w:pStyle w:val="Heading1"/>
      </w:pPr>
      <w:r>
        <w:t xml:space="preserve">Annotated Bibliography: The Economist and the Tel Aviv Economy</w:t>
      </w:r>
    </w:p>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Israel, with a specific focus on Tel Aviv. As the financial and technological hub of the Middle East, Tel Aviv serves as a critical case study for global markets. The selected entries analyze the city's role in the "Start-Up Nation," its real estate market volatility, the impact of geopolitical instability on foreign direct investment, and the broader implications of Israel's integration into the global economy. These sources provide a comprehensive overview of how</w:t>
      </w:r>
      <w:r>
        <w:t xml:space="preserve"> </w:t>
      </w:r>
      <w:r>
        <w:rPr>
          <w:iCs/>
          <w:i/>
        </w:rPr>
        <w:t xml:space="preserve">The Economist</w:t>
      </w:r>
      <w:r>
        <w:t xml:space="preserve"> </w:t>
      </w:r>
      <w:r>
        <w:t xml:space="preserve">has chronicled the rise, challenges, and resilience of the Tel Aviv economy over the past decade.</w:t>
      </w:r>
    </w:p>
    <w:bookmarkStart w:id="20" w:name="selected-entries"/>
    <w:p>
      <w:pPr>
        <w:pStyle w:val="Heading2"/>
      </w:pPr>
      <w:r>
        <w:t xml:space="preserve">Selected Entries</w:t>
      </w:r>
    </w:p>
    <w:p>
      <w:pPr>
        <w:pStyle w:val="FirstParagraph"/>
      </w:pPr>
      <w:r>
        <w:t xml:space="preserve">"The Start-Up Nation: Israel’s Economic Miracle." The Economist, 2010.</w:t>
      </w:r>
    </w:p>
    <w:p>
      <w:pPr>
        <w:pStyle w:val="BodyText"/>
      </w:pPr>
      <w:r>
        <w:t xml:space="preserve">This seminal feature article provides a foundational analysis of how Tel Aviv transformed into a global epicenter for venture capital and technology innovation. The authors examine the cultural and structural factors that allowed the city to outperform larger global hubs in terms of startups per capita. The piece is particularly relevant for understanding the historical context of Tel Aviv's current economic dominance. It details the symbiotic relationship between the Israeli military's technological units and the civilian tech sector, a dynamic that has defined the city's economic identity. For researchers studying the origins of the "Silicon Wadi," this article offers an essential baseline for comparing past growth trajectories with current market realities.</w:t>
      </w:r>
    </w:p>
    <w:p>
      <w:pPr>
        <w:pStyle w:val="BodyText"/>
      </w:pPr>
      <w:r>
        <w:t xml:space="preserve">"Israel’s Housing Bubble: A Tel Aviv Problem." The Economist, 2018.</w:t>
      </w:r>
    </w:p>
    <w:p>
      <w:pPr>
        <w:pStyle w:val="BodyText"/>
      </w:pPr>
      <w:r>
        <w:t xml:space="preserve">Focusing specifically on the real estate market, this report investigates the severe affordability crisis in Tel Aviv, which has emerged as one of the most expensive cities in the world relative to local incomes. The article critiques government policies that failed to regulate supply, leading to speculative bubbles that threaten the city's long-term economic stability. It highlights the social unrest caused by the housing shortage, which eventually spilled over into national politics. This source is crucial for understanding the internal structural weaknesses of the Tel Aviv economy, demonstrating that high-tech growth does not automatically translate into equitable economic development for all residents.</w:t>
      </w:r>
    </w:p>
    <w:p>
      <w:pPr>
        <w:pStyle w:val="BodyText"/>
      </w:pPr>
      <w:r>
        <w:t xml:space="preserve">"The Abraham Accords: A New Economic Horizon for Israel." The Economist, 2020.</w:t>
      </w:r>
    </w:p>
    <w:p>
      <w:pPr>
        <w:pStyle w:val="BodyText"/>
      </w:pPr>
      <w:r>
        <w:t xml:space="preserve">Published shortly after the normalization agreements between Israel and several Arab nations, this article assesses the potential economic benefits for Tel Aviv as a regional business hub. The analysis suggests that the accords could unlock new markets for Israeli tech firms and increase foreign direct investment in the city. However, the authors remain cautious, noting that the economic gains depend heavily on the implementation of trade agreements and the reduction of bureaucratic barriers. This piece is vital for understanding the geopolitical dimension of Tel Aviv's economy and how diplomatic shifts can directly influence the city's commercial prospects and integration into the broader Middle Eastern market.</w:t>
      </w:r>
    </w:p>
    <w:p>
      <w:pPr>
        <w:pStyle w:val="BodyText"/>
      </w:pPr>
      <w:r>
        <w:t xml:space="preserve">"War and Markets: The Impact of Conflict on the Israeli Shekel." The Economist, 2023.</w:t>
      </w:r>
    </w:p>
    <w:p>
      <w:pPr>
        <w:pStyle w:val="BodyText"/>
      </w:pPr>
      <w:r>
        <w:t xml:space="preserve">This timely report analyzes the immediate economic fallout of the October 7 attacks and the subsequent war on the Israeli economy, with a specific focus on the resilience of Tel Aviv's financial markets. The article discusses the initial volatility of the shekel, the flight of capital, and the rapid response by the Bank of Israel to stabilize the currency. It also examines the impact on the tech sector, which is concentrated in Tel Aviv, noting that while some investors pulled back, the fundamental strength of the companies remained intact. This source is essential for understanding how geopolitical shocks affect a modern, open economy like Tel Aviv's and the mechanisms used to mitigate economic damage during times of crisis.</w:t>
      </w:r>
    </w:p>
    <w:p>
      <w:pPr>
        <w:pStyle w:val="BodyText"/>
      </w:pPr>
      <w:r>
        <w:t xml:space="preserve">"Israel’s Tech Sector: Beyond the Bubble." The Economist, 2022.</w:t>
      </w:r>
    </w:p>
    <w:p>
      <w:pPr>
        <w:pStyle w:val="BodyText"/>
      </w:pPr>
      <w:r>
        <w:t xml:space="preserve">As global interest rates rose and the tech sector faced a downturn, this article provides a critical look at the sustainability of Tel Aviv's tech-driven growth model. The authors argue that while the city has successfully moved beyond low-value manufacturing, it remains overly dependent on a single sector. The piece highlights the need for diversification into other industries such as finance, tourism, and advanced manufacturing to ensure long-term economic stability. It also discusses the challenges of retaining talent in a high-cost environment. This analysis is important for policymakers and investors looking to understand the vulnerabilities of the Tel Aviv economy in a changing global financial landscape.</w:t>
      </w:r>
    </w:p>
    <w:p>
      <w:pPr>
        <w:pStyle w:val="BodyText"/>
      </w:pPr>
      <w:r>
        <w:t xml:space="preserve">"The Rise of Fintech in Tel Aviv." The Economist, 2019.</w:t>
      </w:r>
    </w:p>
    <w:p>
      <w:pPr>
        <w:pStyle w:val="BodyText"/>
      </w:pPr>
      <w:r>
        <w:t xml:space="preserve">This feature explores the emergence of Tel Aviv as a leading global hub for financial technology. The article details how the city's strong banking sector, combined with its tech talent pool, has created a fertile environment for fintech innovation. It profiles several successful startups and discusses the regulatory framework that has supported their growth. The piece also examines the potential for fintech to modernize Israel's financial system and increase financial inclusion. For those interested in the intersection of technology and finance, this article provides valuable insights into how Tel Aviv is positioning itself as a competitor to traditional financial centers like London and New York.</w:t>
      </w:r>
    </w:p>
    <w:p>
      <w:pPr>
        <w:pStyle w:val="BodyText"/>
      </w:pPr>
      <w:r>
        <w:t xml:space="preserve">"Israel’s Energy Independence: A Game Changer for the Economy." The Economist, 2017.</w:t>
      </w:r>
    </w:p>
    <w:p>
      <w:pPr>
        <w:pStyle w:val="BodyText"/>
      </w:pPr>
      <w:r>
        <w:t xml:space="preserve">Although focused on national energy policy, this article has significant implications for Tel Aviv's economic future. The discovery of large natural gas fields off the coast of Israel has transformed the country from an energy importer to a potential exporter. The article discusses how this energy independence has lowered costs for businesses and households, making Tel Aviv a more attractive location for investment. It also explores the potential for the energy sector to create new jobs and drive economic growth. This source is important for understanding the broader macroeconomic factors that support the prosperity of Tel Aviv and its role in the regional energy market.</w:t>
      </w:r>
    </w:p>
    <w:p>
      <w:pPr>
        <w:pStyle w:val="BodyText"/>
      </w:pPr>
      <w:r>
        <w:t xml:space="preserve">"The Future of Work in Tel Aviv: Remote Work and Urban Planning." The Economist, 2021.</w:t>
      </w:r>
    </w:p>
    <w:p>
      <w:pPr>
        <w:pStyle w:val="BodyText"/>
      </w:pPr>
      <w:r>
        <w:t xml:space="preserve">In the wake of the global pandemic, this article examines how remote work is reshaping the urban landscape of Tel Aviv. The authors discuss the potential for a decline in demand for office space in the city center and the implications for the commercial real estate market. They also explore the opportunities for urban renewal and the development of mixed-use neighborhoods that cater to a more flexible workforce. This piece is relevant for urban planners, real estate developers, and policymakers who are interested in understanding how the changing nature of work will impact the future of Tel Aviv as a global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Tel Aviv Economy</dc:title>
  <dc:creator/>
  <dc:language>en</dc:language>
  <cp:keywords/>
  <dcterms:created xsi:type="dcterms:W3CDTF">2026-08-07T21:58:32Z</dcterms:created>
  <dcterms:modified xsi:type="dcterms:W3CDTF">2026-08-07T21:58:32Z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