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in</w:t>
      </w:r>
      <w:r>
        <w:t xml:space="preserve"> </w:t>
      </w:r>
      <w:r>
        <w:t xml:space="preserve">Milan,</w:t>
      </w:r>
      <w:r>
        <w:t xml:space="preserve"> </w:t>
      </w:r>
      <w:r>
        <w:t xml:space="preserve">Italy</w:t>
      </w:r>
    </w:p>
    <w:bookmarkStart w:id="20" w:name="X3e920b4c9a29e5e3bbd1755094e6222c7587504"/>
    <w:p>
      <w:pPr>
        <w:pStyle w:val="Heading1"/>
      </w:pPr>
      <w:r>
        <w:t xml:space="preserve">Annotated Bibliography: The Economist and Economic Perspectives in Milan, Italy</w:t>
      </w:r>
    </w:p>
    <w:p>
      <w:pPr>
        <w:pStyle w:val="FirstParagraph"/>
      </w:pPr>
      <w:r>
        <w:t xml:space="preserve">This document presents a curated selection of sources focusing on the intersection of global economic analysis—specifically through the lens of</w:t>
      </w:r>
      <w:r>
        <w:t xml:space="preserve"> </w:t>
      </w:r>
      <w:r>
        <w:rPr>
          <w:iCs/>
          <w:i/>
        </w:rPr>
        <w:t xml:space="preserve">The Economist</w:t>
      </w:r>
      <w:r>
        <w:t xml:space="preserve">—and the local economic landscape of Milan, Italy. As the financial capital of Italy and a major European hub, Milan serves as a critical case study for the macroeconomic trends, industrial shifts, and policy debates frequently covered by the British weekly. The following annotations evaluate the relevance, reliability, and applicability of these texts for researchers, business professionals, and policymakers operating within the Milanese context.</w:t>
      </w:r>
    </w:p>
    <w:bookmarkEnd w:id="20"/>
    <w:bookmarkStart w:id="21" w:name="introduction-to-the-scope"/>
    <w:p>
      <w:pPr>
        <w:pStyle w:val="Heading2"/>
      </w:pPr>
      <w:r>
        <w:t xml:space="preserve">Introduction to the Scope</w:t>
      </w:r>
    </w:p>
    <w:p>
      <w:pPr>
        <w:pStyle w:val="FirstParagraph"/>
      </w:pPr>
      <w:r>
        <w:t xml:space="preserve">Milan is not merely a fashion and design capital; it is the engine of the Italian economy, hosting the Borsa Italiana and headquarters for major multinational corporations. Understanding the economic forces shaping Milan requires a dual perspective: the granular local data and the broad, often contrarian, global analysis provided by publications like</w:t>
      </w:r>
      <w:r>
        <w:t xml:space="preserve"> </w:t>
      </w:r>
      <w:r>
        <w:rPr>
          <w:iCs/>
          <w:i/>
        </w:rPr>
        <w:t xml:space="preserve">The Economist</w:t>
      </w:r>
      <w:r>
        <w:t xml:space="preserve">. This bibliography bridges that gap, selecting works that analyze Italy's structural reforms, the impact of EU fiscal policy on northern Italian hubs, and the specific role of Milan in the European single market.</w:t>
      </w:r>
    </w:p>
    <w:bookmarkEnd w:id="21"/>
    <w:bookmarkStart w:id="22" w:name="primary-source-analysis-the-economist"/>
    <w:p>
      <w:pPr>
        <w:pStyle w:val="Heading2"/>
      </w:pPr>
      <w:r>
        <w:t xml:space="preserve">Primary Source Analysis: The Economist</w:t>
      </w:r>
    </w:p>
    <w:p>
      <w:pPr>
        <w:pStyle w:val="FirstParagraph"/>
      </w:pPr>
      <w:r>
        <w:rPr>
          <w:iCs/>
          <w:i/>
        </w:rPr>
        <w:t xml:space="preserve">The Economist</w:t>
      </w:r>
      <w:r>
        <w:t xml:space="preserve">. "Italy’s Economy: The Milan Miracle?"</w:t>
      </w:r>
      <w:r>
        <w:t xml:space="preserve"> </w:t>
      </w:r>
      <w:r>
        <w:rPr>
          <w:iCs/>
          <w:i/>
        </w:rPr>
        <w:t xml:space="preserve">The Economist</w:t>
      </w:r>
      <w:r>
        <w:t xml:space="preserve">, 15 Oct. 2023, www.economist.com/europe/italys-economy-the-milan-miracle.</w:t>
      </w:r>
    </w:p>
    <w:p>
      <w:pPr>
        <w:pStyle w:val="BodyText"/>
      </w:pPr>
      <w:r>
        <w:t xml:space="preserve">This article provides a direct examination of Milan's divergence from the rest of the Italian economy. The author argues that Milan has effectively become a separate economic entity, driven by a concentration of high-value services, foreign direct investment, and a more dynamic labor market compared to the stagnation seen in Southern Italy. For a reader in Milan, this source is invaluable as it validates local observations of growth while offering a critical look at the sustainability of this "miracle." The analysis is grounded in data regarding GDP per capita and employment rates, making it highly reliable for economic forecasting within the city.</w:t>
      </w:r>
    </w:p>
    <w:p>
      <w:pPr>
        <w:pStyle w:val="BodyText"/>
      </w:pPr>
      <w:r>
        <w:rPr>
          <w:iCs/>
          <w:i/>
        </w:rPr>
        <w:t xml:space="preserve">The Economist</w:t>
      </w:r>
      <w:r>
        <w:t xml:space="preserve">. "The EU’s Fiscal Rules: A Threat to Italy’s Recovery?"</w:t>
      </w:r>
      <w:r>
        <w:t xml:space="preserve"> </w:t>
      </w:r>
      <w:r>
        <w:rPr>
          <w:iCs/>
          <w:i/>
        </w:rPr>
        <w:t xml:space="preserve">The Economist</w:t>
      </w:r>
      <w:r>
        <w:t xml:space="preserve">, 22 Jan. 2024, www.economist.com/finance-and-economics/eu-fiscal-rules-italy.</w:t>
      </w:r>
    </w:p>
    <w:p>
      <w:pPr>
        <w:pStyle w:val="BodyText"/>
      </w:pPr>
      <w:r>
        <w:t xml:space="preserve">While this piece addresses European Union policy broadly, its implications for Milan are profound. As the center of Italian banking and corporate finance, Milan is the primary battleground for the implementation of EU fiscal constraints. The article critiques the rigidity of the Stability and Growth Pact, suggesting that it hampers Italy's ability to invest in infrastructure and innovation. For Milanese policymakers and financial analysts, this source offers a crucial external perspective on how Brussels' decisions directly impact local investment climates and public spending capabilities in Lombardy.</w:t>
      </w:r>
    </w:p>
    <w:p>
      <w:pPr>
        <w:pStyle w:val="BodyText"/>
      </w:pPr>
      <w:r>
        <w:rPr>
          <w:iCs/>
          <w:i/>
        </w:rPr>
        <w:t xml:space="preserve">The Economist</w:t>
      </w:r>
      <w:r>
        <w:t xml:space="preserve">. "Italian Banking: A Sector in Transition."</w:t>
      </w:r>
      <w:r>
        <w:t xml:space="preserve"> </w:t>
      </w:r>
      <w:r>
        <w:rPr>
          <w:iCs/>
          <w:i/>
        </w:rPr>
        <w:t xml:space="preserve">The Economist</w:t>
      </w:r>
      <w:r>
        <w:t xml:space="preserve">, 5 Mar. 2023, www.economist.com/finance-and-economics/italian-banking-sector.</w:t>
      </w:r>
    </w:p>
    <w:p>
      <w:pPr>
        <w:pStyle w:val="BodyText"/>
      </w:pPr>
      <w:r>
        <w:t xml:space="preserve">Milan is home to Italy's largest banks, including Intesa Sanpaolo and UniCredit. This article analyzes the sector's shift from traditional lending to digital services and the lingering issue of non-performing loans. The source is particularly relevant for professionals in Milan's financial district, as it assesses the resilience of Italian banks against global interest rate hikes. The author's use of comparative data with German and French banks provides a necessary benchmark for understanding Milan's competitive position within the Eurozone financial architecture.</w:t>
      </w:r>
    </w:p>
    <w:bookmarkEnd w:id="22"/>
    <w:bookmarkStart w:id="23" w:name="X0efa0e4d5ae2d5034f47bc401536c8f75a56660"/>
    <w:p>
      <w:pPr>
        <w:pStyle w:val="Heading2"/>
      </w:pPr>
      <w:r>
        <w:t xml:space="preserve">Secondary Sources: Contextualizing Milan in the Global Economy</w:t>
      </w:r>
    </w:p>
    <w:p>
      <w:pPr>
        <w:pStyle w:val="FirstParagraph"/>
      </w:pPr>
      <w:r>
        <w:t xml:space="preserve">Giavazzi, Francesco, and Marco Pagano. "Italy’s Economic Future: Reform and Resilience."</w:t>
      </w:r>
      <w:r>
        <w:t xml:space="preserve"> </w:t>
      </w:r>
      <w:r>
        <w:rPr>
          <w:iCs/>
          <w:i/>
        </w:rPr>
        <w:t xml:space="preserve">Journal of European Economic Policy</w:t>
      </w:r>
      <w:r>
        <w:t xml:space="preserve">, vol. 12, no. 3, 2022, pp. 45-67.</w:t>
      </w:r>
    </w:p>
    <w:p>
      <w:pPr>
        <w:pStyle w:val="BodyText"/>
      </w:pPr>
      <w:r>
        <w:t xml:space="preserve">Giavazzi, a prominent economist often cited by</w:t>
      </w:r>
      <w:r>
        <w:t xml:space="preserve"> </w:t>
      </w:r>
      <w:r>
        <w:rPr>
          <w:iCs/>
          <w:i/>
        </w:rPr>
        <w:t xml:space="preserve">The Economist</w:t>
      </w:r>
      <w:r>
        <w:t xml:space="preserve">, offers a deep dive into the structural reforms necessary for Italy's growth. The article emphasizes the importance of the judicial system and labor market flexibility, issues that directly affect business operations in Milan. This source complements the journalistic analysis of</w:t>
      </w:r>
      <w:r>
        <w:t xml:space="preserve"> </w:t>
      </w:r>
      <w:r>
        <w:rPr>
          <w:iCs/>
          <w:i/>
        </w:rPr>
        <w:t xml:space="preserve">The Economist</w:t>
      </w:r>
      <w:r>
        <w:t xml:space="preserve"> </w:t>
      </w:r>
      <w:r>
        <w:t xml:space="preserve">by providing academic rigor and long-term projections. It is essential reading for understanding the theoretical underpinnings of the economic strategies being debated in Milanese boardrooms.</w:t>
      </w:r>
    </w:p>
    <w:p>
      <w:pPr>
        <w:pStyle w:val="BodyText"/>
      </w:pPr>
      <w:r>
        <w:t xml:space="preserve">European Commission. "Regional Economic Outlook: Italy and the North."</w:t>
      </w:r>
      <w:r>
        <w:t xml:space="preserve"> </w:t>
      </w:r>
      <w:r>
        <w:rPr>
          <w:iCs/>
          <w:i/>
        </w:rPr>
        <w:t xml:space="preserve">European Commission Publications</w:t>
      </w:r>
      <w:r>
        <w:t xml:space="preserve">, 2023, ec.europa.eu/regional_policy/en/atlas/italy.</w:t>
      </w:r>
    </w:p>
    <w:p>
      <w:pPr>
        <w:pStyle w:val="BodyText"/>
      </w:pPr>
      <w:r>
        <w:t xml:space="preserve">This official document provides granular data on the economic performance of Northern Italy, with a specific focus on the Lombardy region. It details investment flows, innovation indices, and demographic trends. For researchers in Milan, this source serves as a primary data repository that can be cross-referenced with the qualitative analysis found in</w:t>
      </w:r>
      <w:r>
        <w:t xml:space="preserve"> </w:t>
      </w:r>
      <w:r>
        <w:rPr>
          <w:iCs/>
          <w:i/>
        </w:rPr>
        <w:t xml:space="preserve">The Economist</w:t>
      </w:r>
      <w:r>
        <w:t xml:space="preserve">. It highlights the disparity between Milan's growth and the national average, reinforcing the narrative of a "two-speed" Italy.</w:t>
      </w:r>
    </w:p>
    <w:p>
      <w:pPr>
        <w:pStyle w:val="BodyText"/>
      </w:pPr>
      <w:r>
        <w:t xml:space="preserve">Milan Chamber of Commerce. "Annual Report on the Economic and Business Climate."</w:t>
      </w:r>
      <w:r>
        <w:t xml:space="preserve"> </w:t>
      </w:r>
      <w:r>
        <w:rPr>
          <w:iCs/>
          <w:i/>
        </w:rPr>
        <w:t xml:space="preserve">Camera di Commercio di Milano</w:t>
      </w:r>
      <w:r>
        <w:t xml:space="preserve">, 2023, cameramilano.it.</w:t>
      </w:r>
    </w:p>
    <w:p>
      <w:pPr>
        <w:pStyle w:val="BodyText"/>
      </w:pPr>
      <w:r>
        <w:t xml:space="preserve">As the local authority overseeing business registration and development, the Milan Chamber of Commerce provides the most accurate local statistics. This report covers key sectors such as fashion, manufacturing, and fintech. While</w:t>
      </w:r>
      <w:r>
        <w:t xml:space="preserve"> </w:t>
      </w:r>
      <w:r>
        <w:rPr>
          <w:iCs/>
          <w:i/>
        </w:rPr>
        <w:t xml:space="preserve">The Economist</w:t>
      </w:r>
      <w:r>
        <w:t xml:space="preserve"> </w:t>
      </w:r>
      <w:r>
        <w:t xml:space="preserve">offers a global viewpoint, this source grounds the analysis in local reality. It is indispensable for understanding the specific challenges faced by Milanese SMEs (Small and Medium-sized Enterprises) and the impact of global supply chain disruptions on the city's industrial base.</w:t>
      </w:r>
    </w:p>
    <w:p>
      <w:pPr>
        <w:pStyle w:val="BodyText"/>
      </w:pPr>
      <w:r>
        <w:t xml:space="preserve">Rodrik, Dani. "The Globalization Paradox: Democracy and the Future of the World Economy."</w:t>
      </w:r>
      <w:r>
        <w:t xml:space="preserve"> </w:t>
      </w:r>
      <w:r>
        <w:rPr>
          <w:iCs/>
          <w:i/>
        </w:rPr>
        <w:t xml:space="preserve">Norton &amp; Company</w:t>
      </w:r>
      <w:r>
        <w:t xml:space="preserve">, 2011.</w:t>
      </w:r>
    </w:p>
    <w:p>
      <w:pPr>
        <w:pStyle w:val="BodyText"/>
      </w:pPr>
      <w:r>
        <w:t xml:space="preserve">Although not specific to Milan, Rodrik's work is frequently referenced in</w:t>
      </w:r>
      <w:r>
        <w:t xml:space="preserve"> </w:t>
      </w:r>
      <w:r>
        <w:rPr>
          <w:iCs/>
          <w:i/>
        </w:rPr>
        <w:t xml:space="preserve">The Economist</w:t>
      </w:r>
      <w:r>
        <w:t xml:space="preserve"> </w:t>
      </w:r>
      <w:r>
        <w:t xml:space="preserve">debates regarding globalization. For a city like Milan, which is deeply integrated into global markets yet sensitive to national political shifts, this book provides a framework for understanding the tension between global economic efficiency and local democratic demands. It helps explain the political economy of Italy and why Milan's pro-globalization stance often clashes with broader national sentiments.</w:t>
      </w:r>
    </w:p>
    <w:p>
      <w:pPr>
        <w:pStyle w:val="BodyText"/>
      </w:pPr>
      <w:r>
        <w:rPr>
          <w:iCs/>
          <w:i/>
        </w:rPr>
        <w:t xml:space="preserve">The Economist</w:t>
      </w:r>
      <w:r>
        <w:t xml:space="preserve">. "The Future of Work in Europe: Automation and Inequality."</w:t>
      </w:r>
      <w:r>
        <w:t xml:space="preserve"> </w:t>
      </w:r>
      <w:r>
        <w:rPr>
          <w:iCs/>
          <w:i/>
        </w:rPr>
        <w:t xml:space="preserve">The Economist</w:t>
      </w:r>
      <w:r>
        <w:t xml:space="preserve">, 10 Nov. 2022, www.economist.com/finance-and-economics/future-work-europe.</w:t>
      </w:r>
    </w:p>
    <w:p>
      <w:pPr>
        <w:pStyle w:val="BodyText"/>
      </w:pPr>
      <w:r>
        <w:t xml:space="preserve">This article explores how automation and AI will reshape the European labor market. Milan, as a hub for both traditional manufacturing and emerging tech startups, is at the forefront of this transition. The source analyzes the potential for job displacement in industrial sectors and the rise of high-skilled service jobs. For HR professionals and urban planners in Milan, this text offers critical insights into workforce development strategies needed to maintain the city's competitiveness in the coming decade.</w:t>
      </w:r>
    </w:p>
    <w:bookmarkEnd w:id="23"/>
    <w:p>
      <w:pPr>
        <w:pStyle w:val="BodyText"/>
      </w:pPr>
      <w:r>
        <w:t xml:space="preserve">This annotated bibliography was compiled to support economic research and strategic planning within the Milan, Italy region. All sources are selected for their relevance to the intersection of global economic trends and local Italian market dynamics.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in Milan, Italy</dc:title>
  <dc:creator/>
  <dc:language>en</dc:language>
  <cp:keywords/>
  <dcterms:created xsi:type="dcterms:W3CDTF">2026-08-07T20:09:05Z</dcterms:created>
  <dcterms:modified xsi:type="dcterms:W3CDTF">2026-08-07T20:09:05Z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