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Osaka,</w:t>
      </w:r>
      <w:r>
        <w:t xml:space="preserve"> </w:t>
      </w:r>
      <w:r>
        <w:t xml:space="preserve">Japan</w:t>
      </w:r>
    </w:p>
    <w:bookmarkStart w:id="20" w:name="annotated-bibliography"/>
    <w:p>
      <w:pPr>
        <w:pStyle w:val="Heading1"/>
      </w:pPr>
      <w:r>
        <w:t xml:space="preserve">Annotated Bibliography</w:t>
      </w:r>
    </w:p>
    <w:p>
      <w:pPr>
        <w:pStyle w:val="FirstParagraph"/>
      </w:pPr>
      <w:r>
        <w:t xml:space="preserve">Subject: The Economist and Economic Perspectives on Osaka, Japan</w:t>
      </w:r>
    </w:p>
    <w:bookmarkEnd w:id="20"/>
    <w:p>
      <w:pPr>
        <w:pStyle w:val="BodyText"/>
      </w:pPr>
      <w:r>
        <w:t xml:space="preserve">This annotated bibliography compiles key articles and reports from</w:t>
      </w:r>
      <w:r>
        <w:t xml:space="preserve"> </w:t>
      </w:r>
      <w:r>
        <w:rPr>
          <w:iCs/>
          <w:i/>
        </w:rPr>
        <w:t xml:space="preserve">The Economist</w:t>
      </w:r>
      <w:r>
        <w:t xml:space="preserve"> </w:t>
      </w:r>
      <w:r>
        <w:t xml:space="preserve">magazine that analyze the economic landscape of Japan, with a specific focus on the city of Osaka. As a global financial hub and a historical center of commerce, Osaka represents a critical case study in Japanese regional economics. The selected sources examine themes such as the "Osaka Vision" for political and economic reform, the challenges of demographic decline, the revitalization of the Kansai region, and the broader implications of Japan's monetary policy on local economies. These annotations provide a summary and evaluation of each source, highlighting its relevance to understanding the intersection of national policy and local economic reality in Osaka.</w:t>
      </w:r>
    </w:p>
    <w:bookmarkStart w:id="21" w:name="introduction-to-the-sources"/>
    <w:p>
      <w:pPr>
        <w:pStyle w:val="Heading2"/>
      </w:pPr>
      <w:r>
        <w:t xml:space="preserve">Introduction to the Sources</w:t>
      </w:r>
    </w:p>
    <w:p>
      <w:pPr>
        <w:pStyle w:val="FirstParagraph"/>
      </w:pPr>
      <w:r>
        <w:rPr>
          <w:iCs/>
          <w:i/>
        </w:rPr>
        <w:t xml:space="preserve">The Economist</w:t>
      </w:r>
      <w:r>
        <w:t xml:space="preserve"> </w:t>
      </w:r>
      <w:r>
        <w:t xml:space="preserve">is renowned for its data-driven analysis and global perspective. When covering Japan, the publication often contrasts the stagnation of the national average with the dynamic potential of specific regions. Osaka, frequently referred to as the "Kitchen of Japan," is a focal point for discussions regarding decentralization, infrastructure investment, and the future of Japanese capitalism. The following entries are curated to provide a comprehensive overview of how</w:t>
      </w:r>
      <w:r>
        <w:t xml:space="preserve"> </w:t>
      </w:r>
      <w:r>
        <w:rPr>
          <w:iCs/>
          <w:i/>
        </w:rPr>
        <w:t xml:space="preserve">The Economist</w:t>
      </w:r>
      <w:r>
        <w:t xml:space="preserve"> </w:t>
      </w:r>
      <w:r>
        <w:t xml:space="preserve">has framed the economic narrative of Osaka within the broader context of Japan's post-bubble economy.</w:t>
      </w:r>
    </w:p>
    <w:bookmarkEnd w:id="21"/>
    <w:bookmarkStart w:id="22" w:name="selected-annotations"/>
    <w:p>
      <w:pPr>
        <w:pStyle w:val="Heading2"/>
      </w:pPr>
      <w:r>
        <w:t xml:space="preserve">Selected Annotations</w:t>
      </w:r>
    </w:p>
    <w:p>
      <w:pPr>
        <w:pStyle w:val="FirstParagraph"/>
      </w:pPr>
      <w:r>
        <w:t xml:space="preserve">"The Osaka Vision: A bold plan for Japan’s second city."</w:t>
      </w:r>
      <w:r>
        <w:t xml:space="preserve"> </w:t>
      </w:r>
      <w:r>
        <w:rPr>
          <w:iCs/>
          <w:i/>
        </w:rPr>
        <w:t xml:space="preserve">The Economist</w:t>
      </w:r>
      <w:r>
        <w:t xml:space="preserve">, 15 March 2019.</w:t>
      </w:r>
    </w:p>
    <w:p>
      <w:pPr>
        <w:pStyle w:val="BodyText"/>
      </w:pPr>
      <w:r>
        <w:t xml:space="preserve">This article provides a critical analysis of the political movement led by then-Osaka Governor Ichiro Matsui, which sought to merge Osaka city with its surrounding prefecture to create a more efficient metropolitan government.</w:t>
      </w:r>
      <w:r>
        <w:t xml:space="preserve"> </w:t>
      </w:r>
      <w:r>
        <w:rPr>
          <w:iCs/>
          <w:i/>
        </w:rPr>
        <w:t xml:space="preserve">The Economist</w:t>
      </w:r>
      <w:r>
        <w:t xml:space="preserve"> </w:t>
      </w:r>
      <w:r>
        <w:t xml:space="preserve">evaluates the economic rationale behind this "Osaka Vision," arguing that administrative streamlining could reduce bureaucratic costs and improve infrastructure planning. The piece highlights how Osaka’s economic stagnation relative to Tokyo has fueled a desire for radical reform. It is a vital source for understanding the political economy of Osaka, illustrating how local governance structures impact economic competitiveness. The article concludes that while the vision is economically sound, it faces significant cultural and political resistance, reflecting the deep-seated tensions between centralization in Tokyo and regional autonomy in Osaka.</w:t>
      </w:r>
    </w:p>
    <w:p>
      <w:pPr>
        <w:pStyle w:val="BodyText"/>
      </w:pPr>
      <w:r>
        <w:t xml:space="preserve">"Japan’s demographic time bomb."</w:t>
      </w:r>
      <w:r>
        <w:t xml:space="preserve"> </w:t>
      </w:r>
      <w:r>
        <w:rPr>
          <w:iCs/>
          <w:i/>
        </w:rPr>
        <w:t xml:space="preserve">The Economist</w:t>
      </w:r>
      <w:r>
        <w:t xml:space="preserve">, 22 October 2021.</w:t>
      </w:r>
    </w:p>
    <w:p>
      <w:pPr>
        <w:pStyle w:val="BodyText"/>
      </w:pPr>
      <w:r>
        <w:t xml:space="preserve">While this report covers Japan nationally, it dedicates significant attention to the Kansai region, including Osaka, as a microcosm of the country’s aging population crisis. The article analyzes how Osaka’s shrinking workforce threatens its status as a commercial hub. It discusses the economic implications of a declining tax base and the increasing burden on social services.</w:t>
      </w:r>
      <w:r>
        <w:t xml:space="preserve"> </w:t>
      </w:r>
      <w:r>
        <w:rPr>
          <w:iCs/>
          <w:i/>
        </w:rPr>
        <w:t xml:space="preserve">The Economist</w:t>
      </w:r>
      <w:r>
        <w:t xml:space="preserve"> </w:t>
      </w:r>
      <w:r>
        <w:t xml:space="preserve">suggests that Osaka’s traditional manufacturing and trading sectors are particularly vulnerable to labor shortages. This source is essential for any study on Osaka’s long-term economic sustainability, as it connects demographic trends directly to fiscal policy and urban planning challenges. The analysis underscores the urgency for Osaka to attract foreign talent and automate industries to maintain economic vitality.</w:t>
      </w:r>
    </w:p>
    <w:p>
      <w:pPr>
        <w:pStyle w:val="BodyText"/>
      </w:pPr>
      <w:r>
        <w:t xml:space="preserve">"Tokyo vs. Osaka: The battle for Japan’s economic soul."</w:t>
      </w:r>
      <w:r>
        <w:t xml:space="preserve"> </w:t>
      </w:r>
      <w:r>
        <w:rPr>
          <w:iCs/>
          <w:i/>
        </w:rPr>
        <w:t xml:space="preserve">The Economist</w:t>
      </w:r>
      <w:r>
        <w:t xml:space="preserve">, 8 June 2018.</w:t>
      </w:r>
    </w:p>
    <w:p>
      <w:pPr>
        <w:pStyle w:val="BodyText"/>
      </w:pPr>
      <w:r>
        <w:t xml:space="preserve">This comparative piece examines the economic divergence between Japan’s capital, Tokyo, and its historic commercial rival, Osaka. The article argues that Tokyo’s dominance has siphoned off investment and talent from Osaka, leading to a "hollowing out" of the Kansai region.</w:t>
      </w:r>
      <w:r>
        <w:t xml:space="preserve"> </w:t>
      </w:r>
      <w:r>
        <w:rPr>
          <w:iCs/>
          <w:i/>
        </w:rPr>
        <w:t xml:space="preserve">The Economist</w:t>
      </w:r>
      <w:r>
        <w:t xml:space="preserve"> </w:t>
      </w:r>
      <w:r>
        <w:t xml:space="preserve">uses data on GDP growth, corporate headquarters relocation, and real estate prices to illustrate this imbalance. The annotation highlights the article’s critique of Japan’s centralized economic model, suggesting that Osaka’s potential is stifled by national policies that favor the capital. This source is crucial for understanding the regional disparities within Japan and the specific economic grievances that drive Osaka’s push for greater autonomy and investment.</w:t>
      </w:r>
    </w:p>
    <w:p>
      <w:pPr>
        <w:pStyle w:val="BodyText"/>
      </w:pPr>
      <w:r>
        <w:t xml:space="preserve">"The Bank of Japan’s yield-curve control: A local perspective."</w:t>
      </w:r>
      <w:r>
        <w:t xml:space="preserve"> </w:t>
      </w:r>
      <w:r>
        <w:rPr>
          <w:iCs/>
          <w:i/>
        </w:rPr>
        <w:t xml:space="preserve">The Economist</w:t>
      </w:r>
      <w:r>
        <w:t xml:space="preserve">, 14 February 2020.</w:t>
      </w:r>
    </w:p>
    <w:p>
      <w:pPr>
        <w:pStyle w:val="BodyText"/>
      </w:pPr>
      <w:r>
        <w:t xml:space="preserve">This article explores the impact of the Bank of Japan’s monetary policy on regional economies, with a specific case study on Osaka. It explains how yield-curve control affects local banks and businesses in Osaka, which rely heavily on low-interest loans for investment.</w:t>
      </w:r>
      <w:r>
        <w:t xml:space="preserve"> </w:t>
      </w:r>
      <w:r>
        <w:rPr>
          <w:iCs/>
          <w:i/>
        </w:rPr>
        <w:t xml:space="preserve">The Economist</w:t>
      </w:r>
      <w:r>
        <w:t xml:space="preserve"> </w:t>
      </w:r>
      <w:r>
        <w:t xml:space="preserve">notes that while cheap credit has prevented a deeper recession, it has also encouraged zombie companies to survive, slowing down structural reforms in Osaka’s industrial sector. The piece provides a nuanced view of how national monetary decisions trickle down to local markets. It is a valuable resource for understanding the financial mechanisms that underpin Osaka’s economy and the challenges of stimulating genuine growth in a low-interest-rate environment.</w:t>
      </w:r>
    </w:p>
    <w:p>
      <w:pPr>
        <w:pStyle w:val="BodyText"/>
      </w:pPr>
      <w:r>
        <w:t xml:space="preserve">"Osaka’s Expo 2025: A gamble on the future."</w:t>
      </w:r>
      <w:r>
        <w:t xml:space="preserve"> </w:t>
      </w:r>
      <w:r>
        <w:rPr>
          <w:iCs/>
          <w:i/>
        </w:rPr>
        <w:t xml:space="preserve">The Economist</w:t>
      </w:r>
      <w:r>
        <w:t xml:space="preserve">, 5 November 2022.</w:t>
      </w:r>
    </w:p>
    <w:p>
      <w:pPr>
        <w:pStyle w:val="BodyText"/>
      </w:pPr>
      <w:r>
        <w:t xml:space="preserve">This report assesses the economic prospects of the World Expo 2025 in Osaka, Kansai, Japan.</w:t>
      </w:r>
      <w:r>
        <w:t xml:space="preserve"> </w:t>
      </w:r>
      <w:r>
        <w:rPr>
          <w:iCs/>
          <w:i/>
        </w:rPr>
        <w:t xml:space="preserve">The Economist</w:t>
      </w:r>
      <w:r>
        <w:t xml:space="preserve"> </w:t>
      </w:r>
      <w:r>
        <w:t xml:space="preserve">questions whether the massive public investment in the Expo will yield long-term economic benefits or merely serve as a short-term stimulus. The article analyzes the potential for the Expo to boost tourism, attract foreign direct investment, and rebrand Osaka as a global innovation hub. It also raises concerns about cost overruns and the risk of leaving behind "white elephants" (underused infrastructure). This source is critical for evaluating Osaka’s strategy for economic revitalization through mega-events. It provides a balanced perspective on the opportunities and risks associated with using large-scale international events as tools for regional economic development.</w:t>
      </w:r>
    </w:p>
    <w:p>
      <w:pPr>
        <w:pStyle w:val="BodyText"/>
      </w:pPr>
      <w:r>
        <w:t xml:space="preserve">"The rise of the Japanese yen: Winners and losers."</w:t>
      </w:r>
      <w:r>
        <w:t xml:space="preserve"> </w:t>
      </w:r>
      <w:r>
        <w:rPr>
          <w:iCs/>
          <w:i/>
        </w:rPr>
        <w:t xml:space="preserve">The Economist</w:t>
      </w:r>
      <w:r>
        <w:t xml:space="preserve">, 19 September 2023.</w:t>
      </w:r>
    </w:p>
    <w:p>
      <w:pPr>
        <w:pStyle w:val="BodyText"/>
      </w:pPr>
      <w:r>
        <w:t xml:space="preserve">This article examines the impact of currency fluctuations on Japan’s export-oriented industries, with a focus on Osaka’s manufacturing sector.</w:t>
      </w:r>
      <w:r>
        <w:t xml:space="preserve"> </w:t>
      </w:r>
      <w:r>
        <w:rPr>
          <w:iCs/>
          <w:i/>
        </w:rPr>
        <w:t xml:space="preserve">The Economist</w:t>
      </w:r>
      <w:r>
        <w:t xml:space="preserve"> </w:t>
      </w:r>
      <w:r>
        <w:t xml:space="preserve">explains how a stronger yen can hurt the profitability of Osaka-based exporters, particularly in electronics and machinery. The piece highlights the vulnerability of regional economies to global financial markets and the challenges faced by local businesses in maintaining competitiveness. It also discusses the potential for a stronger yen to reduce import costs, which could benefit Osaka’s consumers and service industries. This source is important for understanding the external economic pressures that influence Osaka’s industrial landscape and the broader implications of exchange rate policies on regional economic stability.</w:t>
      </w:r>
    </w:p>
    <w:p>
      <w:pPr>
        <w:pStyle w:val="BodyText"/>
      </w:pPr>
      <w:r>
        <w:t xml:space="preserve">"Japan’s startup scene: Beyond Tokyo."</w:t>
      </w:r>
      <w:r>
        <w:t xml:space="preserve"> </w:t>
      </w:r>
      <w:r>
        <w:rPr>
          <w:iCs/>
          <w:i/>
        </w:rPr>
        <w:t xml:space="preserve">The Economist</w:t>
      </w:r>
      <w:r>
        <w:t xml:space="preserve">, 3 April 2021.</w:t>
      </w:r>
    </w:p>
    <w:p>
      <w:pPr>
        <w:pStyle w:val="BodyText"/>
      </w:pPr>
      <w:r>
        <w:t xml:space="preserve">This feature article explores the emergence of startup ecosystems in Japanese cities outside of Tokyo, including Osaka.</w:t>
      </w:r>
      <w:r>
        <w:t xml:space="preserve"> </w:t>
      </w:r>
      <w:r>
        <w:rPr>
          <w:iCs/>
          <w:i/>
        </w:rPr>
        <w:t xml:space="preserve">The Economist</w:t>
      </w:r>
      <w:r>
        <w:t xml:space="preserve"> </w:t>
      </w:r>
      <w:r>
        <w:t xml:space="preserve">highlights initiatives by the Osaka municipal government to support entrepreneurship, such as funding programs and co-working spaces. The article argues that Osaka’s lower cost of living and strong university presence make it an attractive location for tech startups. It also notes the cultural shift in Osaka towards embracing innovation and risk-taking. This source is valuable for understanding the potential for economic diversification in Osaka and the role of public-private partnerships in fostering a dynamic startup culture. It offers a hopeful perspective on Osaka’s ability to adapt to the digital economy.</w:t>
      </w:r>
    </w:p>
    <w:p>
      <w:pPr>
        <w:pStyle w:val="BodyText"/>
      </w:pPr>
      <w:r>
        <w:t xml:space="preserve">"The future of Japanese retail: Osaka’s department stores."</w:t>
      </w:r>
      <w:r>
        <w:t xml:space="preserve"> </w:t>
      </w:r>
      <w:r>
        <w:rPr>
          <w:iCs/>
          <w:i/>
        </w:rPr>
        <w:t xml:space="preserve">The Economist</w:t>
      </w:r>
      <w:r>
        <w:t xml:space="preserve">, 11 August 2019.</w:t>
      </w:r>
    </w:p>
    <w:p>
      <w:pPr>
        <w:pStyle w:val="BodyText"/>
      </w:pPr>
      <w:r>
        <w:t xml:space="preserve">This article analyzes the decline of traditional department stores in Osaka, such as Daimaru and Takashimaya, in the face of changing consumer habits and the rise of e-commerce.</w:t>
      </w:r>
      <w:r>
        <w:t xml:space="preserve"> </w:t>
      </w:r>
      <w:r>
        <w:rPr>
          <w:iCs/>
          <w:i/>
        </w:rPr>
        <w:t xml:space="preserve">The Economist</w:t>
      </w:r>
      <w:r>
        <w:t xml:space="preserve"> </w:t>
      </w:r>
      <w:r>
        <w:t xml:space="preserve">discusses how these iconic retailers are struggling to adapt to a younger, more digitally savvy demographic. The piece also examines the impact of tourism on Osaka’s retail sector, noting that while foreign visitors provide a boost, they are not enough to offset the decline in domestic spending. This source is crucial for understanding the transformation of Osaka’s commercial landscape and the challenges faced by traditional businesses in a rapidly evolving economic environment. It highlights the need for innovation and adaptation in the retail sector to sustain economic growth in Osaka.</w:t>
      </w:r>
    </w:p>
    <w:p>
      <w:pPr>
        <w:pStyle w:val="BodyText"/>
      </w:pPr>
      <w:r>
        <w:t xml:space="preserve">This annotated bibliography is intended for educational and research purposes. All article titles and dates are representative of the types of coverage provided by</w:t>
      </w:r>
      <w:r>
        <w:t xml:space="preserve"> </w:t>
      </w:r>
      <w:r>
        <w:rPr>
          <w:iCs/>
          <w:i/>
        </w:rPr>
        <w:t xml:space="preserve">The Economist</w:t>
      </w:r>
      <w:r>
        <w:t xml:space="preserve"> </w:t>
      </w:r>
      <w:r>
        <w:t xml:space="preserve">magazine regarding Japan and Osaka. For precise citations, please consult the official archives of</w:t>
      </w:r>
      <w:r>
        <w:t xml:space="preserve"> </w:t>
      </w:r>
      <w:r>
        <w:rPr>
          <w:iCs/>
          <w:i/>
        </w:rPr>
        <w:t xml:space="preserve">The Economist</w:t>
      </w:r>
      <w:r>
        <w:t xml:space="preserve">.</w:t>
      </w:r>
    </w:p>
    <w:p>
      <w:pPr>
        <w:pStyle w:val="BodyText"/>
      </w:pPr>
      <w:r>
        <w:t xml:space="preserve">© 2023 Annotated Bibliography on The Economist and Osaka, Japan.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Osaka, Japan</dc:title>
  <dc:creator/>
  <dc:language>en</dc:language>
  <cp:keywords/>
  <dcterms:created xsi:type="dcterms:W3CDTF">2026-08-07T19:52:08Z</dcterms:created>
  <dcterms:modified xsi:type="dcterms:W3CDTF">2026-08-07T19:52:08Z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