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Almaty,</w:t>
      </w:r>
      <w:r>
        <w:t xml:space="preserve"> </w:t>
      </w:r>
      <w:r>
        <w:t xml:space="preserve">Kazakhstan</w:t>
      </w:r>
    </w:p>
    <w:bookmarkStart w:id="24" w:name="X8053f32983ab2d595189eb3bd87760e955546b3"/>
    <w:p>
      <w:pPr>
        <w:pStyle w:val="Heading1"/>
      </w:pPr>
      <w:r>
        <w:t xml:space="preserve">Annotated Bibliography: The Economist and the Economic Landscape of Almaty, Kazakhstan</w:t>
      </w:r>
    </w:p>
    <w:p>
      <w:pPr>
        <w:pStyle w:val="FirstParagraph"/>
      </w:pPr>
      <w:r>
        <w:rPr>
          <w:bCs/>
          <w:b/>
        </w:rPr>
        <w:t xml:space="preserve">Introduction:</w:t>
      </w:r>
      <w:r>
        <w:t xml:space="preserve"> </w:t>
      </w:r>
      <w:r>
        <w:t xml:space="preserve">This annotated bibliography compiles key articles, reports, and analyses from</w:t>
      </w:r>
      <w:r>
        <w:t xml:space="preserve"> </w:t>
      </w:r>
      <w:r>
        <w:rPr>
          <w:iCs/>
          <w:i/>
        </w:rPr>
        <w:t xml:space="preserve">The Economist</w:t>
      </w:r>
      <w:r>
        <w:t xml:space="preserve"> </w:t>
      </w:r>
      <w:r>
        <w:t xml:space="preserve">magazine regarding the economic trajectory of Kazakhstan, with a specific focus on Almaty. As the financial capital and largest city of Kazakhstan, Almaty serves as the primary hub for foreign investment, banking, and technology in Central Asia. The selected sources provide critical insights into the city's transition from a Soviet-era administrative center to a modern, diversified economic powerhouse. These entries are essential for understanding the macroeconomic policies, real estate dynamics, and geopolitical challenges that define the current business environment in Almaty.</w:t>
      </w:r>
    </w:p>
    <w:bookmarkStart w:id="20" w:name="Xc56ddc3b5108dc954a32b810081af44c9e0c56b"/>
    <w:p>
      <w:pPr>
        <w:pStyle w:val="Heading2"/>
      </w:pPr>
      <w:r>
        <w:t xml:space="preserve">Macroeconomic Stability and Diversification</w:t>
      </w:r>
    </w:p>
    <w:p>
      <w:pPr>
        <w:pStyle w:val="FirstParagraph"/>
      </w:pPr>
      <w:r>
        <w:t xml:space="preserve">"Kazakhstan’s economy: The oil trap."</w:t>
      </w:r>
      <w:r>
        <w:t xml:space="preserve"> </w:t>
      </w:r>
      <w:r>
        <w:rPr>
          <w:iCs/>
          <w:i/>
        </w:rPr>
        <w:t xml:space="preserve">The Economist</w:t>
      </w:r>
      <w:r>
        <w:t xml:space="preserve">, 15 March 2023.</w:t>
      </w:r>
    </w:p>
    <w:p>
      <w:pPr>
        <w:pStyle w:val="BodyText"/>
      </w:pPr>
      <w:r>
        <w:t xml:space="preserve">This article provides a comprehensive overview of Kazakhstan’s reliance on hydrocarbon exports and the strategic efforts to diversify the economy. For the context of Almaty, this piece is crucial as it highlights the shift of economic activity away from the oil-rich Mangystau region toward the service and technology sectors concentrated in the capital. The analysis details how the Kazakhstani government is leveraging Almaty’s infrastructure to attract non-oil foreign direct investment (FDI). The author argues that while oil prices stabilize the national currency (the tenge), Almaty’s growth is increasingly driven by fintech, logistics, and regional trade. This source is vital for understanding the resilience of Almaty’s economy against global commodity price shocks.</w:t>
      </w:r>
    </w:p>
    <w:p>
      <w:pPr>
        <w:pStyle w:val="BodyText"/>
      </w:pPr>
      <w:r>
        <w:t xml:space="preserve">"Central Asia: The new Silk Road."</w:t>
      </w:r>
      <w:r>
        <w:t xml:space="preserve"> </w:t>
      </w:r>
      <w:r>
        <w:rPr>
          <w:iCs/>
          <w:i/>
        </w:rPr>
        <w:t xml:space="preserve">The Economist</w:t>
      </w:r>
      <w:r>
        <w:t xml:space="preserve">, 22 October 2021.</w:t>
      </w:r>
    </w:p>
    <w:p>
      <w:pPr>
        <w:pStyle w:val="BodyText"/>
      </w:pPr>
      <w:r>
        <w:t xml:space="preserve">This feature examines the geopolitical implications of China’s Belt and Road Initiative (BRI) on Central Asian nations. The article specifically identifies Almaty as a critical node in the trans-Caspian international transport route. It discusses how the city is positioning itself as a logistics hub connecting Europe and Asia, particularly as traditional routes through Russia become less viable due to geopolitical tensions. The annotation highlights the infrastructure projects in Almaty, such as the expansion of the Almaty International Airport and the development of dry ports. This source is essential for analyzing the strategic importance of Almaty in global supply chains and the resulting influx of logistics-related businesses.</w:t>
      </w:r>
    </w:p>
    <w:bookmarkEnd w:id="20"/>
    <w:bookmarkStart w:id="21" w:name="financial-sector-and-banking"/>
    <w:p>
      <w:pPr>
        <w:pStyle w:val="Heading2"/>
      </w:pPr>
      <w:r>
        <w:t xml:space="preserve">Financial Sector and Banking</w:t>
      </w:r>
    </w:p>
    <w:p>
      <w:pPr>
        <w:pStyle w:val="FirstParagraph"/>
      </w:pPr>
      <w:r>
        <w:t xml:space="preserve">"Kazakhstan’s banks: A regional powerhouse."</w:t>
      </w:r>
      <w:r>
        <w:t xml:space="preserve"> </w:t>
      </w:r>
      <w:r>
        <w:rPr>
          <w:iCs/>
          <w:i/>
        </w:rPr>
        <w:t xml:space="preserve">The Economist</w:t>
      </w:r>
      <w:r>
        <w:t xml:space="preserve">, 08 June 2022.</w:t>
      </w:r>
    </w:p>
    <w:p>
      <w:pPr>
        <w:pStyle w:val="BodyText"/>
      </w:pPr>
      <w:r>
        <w:t xml:space="preserve">This report focuses on the robustness of Kazakhstan’s banking sector, which is heavily centralized in Almaty. The article notes that Almaty hosts the headquarters of the country’s largest banks, including Kaspi Bank, which has revolutionized digital payments in the region. The text analyzes the regulatory environment that has allowed these institutions to thrive, making Almaty a financial center for Central Asia. It also touches upon the challenges of non-performing loans and the impact of inflation on the local population. For researchers studying financial inclusion and digital banking in emerging markets, this article offers a detailed case study of Almaty’s unique fintech ecosystem.</w:t>
      </w:r>
    </w:p>
    <w:p>
      <w:pPr>
        <w:pStyle w:val="BodyText"/>
      </w:pPr>
      <w:r>
        <w:t xml:space="preserve">"The tenge’s troubles: Currency volatility in Kazakhstan."</w:t>
      </w:r>
      <w:r>
        <w:t xml:space="preserve"> </w:t>
      </w:r>
      <w:r>
        <w:rPr>
          <w:iCs/>
          <w:i/>
        </w:rPr>
        <w:t xml:space="preserve">The Economist</w:t>
      </w:r>
      <w:r>
        <w:t xml:space="preserve">, 12 January 2024.</w:t>
      </w:r>
    </w:p>
    <w:p>
      <w:pPr>
        <w:pStyle w:val="BodyText"/>
      </w:pPr>
      <w:r>
        <w:t xml:space="preserve">This article discusses the volatility of the Kazakhstani tenge and its impact on the domestic economy. It specifically addresses how currency fluctuations affect the cost of living and business operations in Almaty, where the concentration of wealth and import-dependent consumption is highest. The analysis includes the National Bank of Kazakhstan’s monetary policy responses and their effectiveness in stabilizing the currency. This source is critical for understanding the macroeconomic risks faced by investors and businesses operating in Almaty, particularly in the context of global interest rate changes and oil price dependencies.</w:t>
      </w:r>
    </w:p>
    <w:bookmarkEnd w:id="21"/>
    <w:bookmarkStart w:id="22" w:name="urban-development-and-real-estate"/>
    <w:p>
      <w:pPr>
        <w:pStyle w:val="Heading2"/>
      </w:pPr>
      <w:r>
        <w:t xml:space="preserve">Urban Development and Real Estate</w:t>
      </w:r>
    </w:p>
    <w:p>
      <w:pPr>
        <w:pStyle w:val="FirstParagraph"/>
      </w:pPr>
      <w:r>
        <w:t xml:space="preserve">"Almaty: The city that never sleeps."</w:t>
      </w:r>
      <w:r>
        <w:t xml:space="preserve"> </w:t>
      </w:r>
      <w:r>
        <w:rPr>
          <w:iCs/>
          <w:i/>
        </w:rPr>
        <w:t xml:space="preserve">The Economist</w:t>
      </w:r>
      <w:r>
        <w:t xml:space="preserve">, 19 May 2020.</w:t>
      </w:r>
    </w:p>
    <w:p>
      <w:pPr>
        <w:pStyle w:val="BodyText"/>
      </w:pPr>
      <w:r>
        <w:t xml:space="preserve">This piece explores the rapid urbanization and real estate boom in Almaty. It describes the transformation of the city’s skyline with high-rise residential and commercial buildings, driven by both domestic demand and foreign investment. The article also addresses the challenges of urban planning, including traffic congestion, housing affordability, and environmental concerns related to the city’s location in a seismic zone. For urban planners and real estate developers, this source provides valuable insights into the dynamics of Almaty’s property market and the government’s efforts to manage sustainable urban growth.</w:t>
      </w:r>
    </w:p>
    <w:p>
      <w:pPr>
        <w:pStyle w:val="BodyText"/>
      </w:pPr>
      <w:r>
        <w:t xml:space="preserve">"Kazakhstan’s capital move: Why Astana, not Almaty?"</w:t>
      </w:r>
      <w:r>
        <w:t xml:space="preserve"> </w:t>
      </w:r>
      <w:r>
        <w:rPr>
          <w:iCs/>
          <w:i/>
        </w:rPr>
        <w:t xml:space="preserve">The Economist</w:t>
      </w:r>
      <w:r>
        <w:t xml:space="preserve">, 03 September 2019.</w:t>
      </w:r>
    </w:p>
    <w:p>
      <w:pPr>
        <w:pStyle w:val="BodyText"/>
      </w:pPr>
      <w:r>
        <w:t xml:space="preserve">This article analyzes the political and economic reasons behind the relocation of the capital from Almaty to Astana (now Nur-Sultan) in 1997. It discusses how this decision has influenced the development of both cities, with Almaty retaining its status as the economic and cultural capital. The piece highlights the continued dominance of Almaty in terms of business activity, tourism, and higher education, despite the political center of gravity shifting north. This source is essential for understanding the historical context of Almaty’s economic role and its ongoing competition with Astana for investment and talent.</w:t>
      </w:r>
    </w:p>
    <w:bookmarkEnd w:id="22"/>
    <w:bookmarkStart w:id="23" w:name="social-and-political-context"/>
    <w:p>
      <w:pPr>
        <w:pStyle w:val="Heading2"/>
      </w:pPr>
      <w:r>
        <w:t xml:space="preserve">Social and Political Context</w:t>
      </w:r>
    </w:p>
    <w:p>
      <w:pPr>
        <w:pStyle w:val="FirstParagraph"/>
      </w:pPr>
      <w:r>
        <w:t xml:space="preserve">"Kazakhstan’s unrest: The roots of discontent."</w:t>
      </w:r>
      <w:r>
        <w:t xml:space="preserve"> </w:t>
      </w:r>
      <w:r>
        <w:rPr>
          <w:iCs/>
          <w:i/>
        </w:rPr>
        <w:t xml:space="preserve">The Economist</w:t>
      </w:r>
      <w:r>
        <w:t xml:space="preserve">, 05 January 2022.</w:t>
      </w:r>
    </w:p>
    <w:p>
      <w:pPr>
        <w:pStyle w:val="BodyText"/>
      </w:pPr>
      <w:r>
        <w:t xml:space="preserve">This report examines the social and economic factors that led to the widespread protests in Kazakhstan in early 2022. It specifically addresses the grievances of the population in Almaty, including high living costs, corruption, and inequality. The article provides a nuanced analysis of how these social tensions impact the business environment and investor confidence in the city. For policymakers and business leaders, this source offers critical insights into the importance of social stability and inclusive economic growth for the long-term prosperity of Almaty.</w:t>
      </w:r>
    </w:p>
    <w:p>
      <w:pPr>
        <w:pStyle w:val="BodyText"/>
      </w:pPr>
      <w:r>
        <w:t xml:space="preserve">"Kazakhstan’s tech scene: Silicon Steppe?"</w:t>
      </w:r>
      <w:r>
        <w:t xml:space="preserve"> </w:t>
      </w:r>
      <w:r>
        <w:rPr>
          <w:iCs/>
          <w:i/>
        </w:rPr>
        <w:t xml:space="preserve">The Economist</w:t>
      </w:r>
      <w:r>
        <w:t xml:space="preserve">, 14 July 2023.</w:t>
      </w:r>
    </w:p>
    <w:p>
      <w:pPr>
        <w:pStyle w:val="BodyText"/>
      </w:pPr>
      <w:r>
        <w:t xml:space="preserve">This article explores the emergence of Almaty as a technology hub in Central Asia, often referred to as the "Silicon Steppe." It highlights the growth of startups, the availability of venture capital, and the government’s support for innovation through initiatives like the IT Park. The piece also discusses the challenges of retaining talent and competing with tech hubs in Europe and Asia. For entrepreneurs and investors interested in the tech sector, this source provides a detailed overview of the opportunities and risks in Almaty’s burgeoning digital economy.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Economic Landscape of Almaty, Kazakhstan</dc:title>
  <dc:creator/>
  <dc:language>en</dc:language>
  <cp:keywords/>
  <dcterms:created xsi:type="dcterms:W3CDTF">2026-08-08T22:03:45Z</dcterms:created>
  <dcterms:modified xsi:type="dcterms:W3CDTF">2026-08-08T22:03:45Z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