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Mexican</w:t>
      </w:r>
      <w:r>
        <w:t xml:space="preserve"> </w:t>
      </w:r>
      <w:r>
        <w:t xml:space="preserve">Economy</w:t>
      </w:r>
    </w:p>
    <w:bookmarkStart w:id="29" w:name="Xbc5d5e04bbc73ddf977231cc8ccd4ab1d4f88ad"/>
    <w:p>
      <w:pPr>
        <w:pStyle w:val="Heading1"/>
      </w:pPr>
      <w:r>
        <w:t xml:space="preserve">Annotated Bibliography: The Economist and the Mexican Economy</w:t>
      </w:r>
    </w:p>
    <w:p>
      <w:pPr>
        <w:pStyle w:val="FirstParagraph"/>
      </w:pPr>
      <w:r>
        <w:rPr>
          <w:bCs/>
          <w:b/>
        </w:rPr>
        <w:t xml:space="preserve">Introduction</w:t>
      </w:r>
    </w:p>
    <w:p>
      <w:pPr>
        <w:pStyle w:val="BodyText"/>
      </w:pPr>
      <w:r>
        <w:t xml:space="preserve">This annotated bibliography compiles a selection of articles and reports published by</w:t>
      </w:r>
      <w:r>
        <w:t xml:space="preserve"> </w:t>
      </w:r>
      <w:r>
        <w:rPr>
          <w:iCs/>
          <w:i/>
        </w:rPr>
        <w:t xml:space="preserve">The Economist</w:t>
      </w:r>
      <w:r>
        <w:t xml:space="preserve"> </w:t>
      </w:r>
      <w:r>
        <w:t xml:space="preserve">magazine, focusing specifically on the economic landscape of Mexico, with a particular emphasis on Mexico City (Ciudad de México). As one of the most influential global publications,</w:t>
      </w:r>
      <w:r>
        <w:t xml:space="preserve"> </w:t>
      </w:r>
      <w:r>
        <w:rPr>
          <w:iCs/>
          <w:i/>
        </w:rPr>
        <w:t xml:space="preserve">The Economist</w:t>
      </w:r>
      <w:r>
        <w:t xml:space="preserve"> </w:t>
      </w:r>
      <w:r>
        <w:t xml:space="preserve">provides a distinct, data-driven perspective on macroeconomic trends, political stability, and urban development. For researchers, investors, and policy analysts interested in the Mexican capital, these sources offer critical insights into how Mexico City functions as the financial engine of the nation while navigating challenges such as inequality, infrastructure deficits, and shifting geopolitical alliances. The following entries analyze the intersection of global economic theory and local realities in Mexico City.</w:t>
      </w:r>
    </w:p>
    <w:bookmarkStart w:id="28" w:name="selected-entries"/>
    <w:p>
      <w:pPr>
        <w:pStyle w:val="Heading2"/>
      </w:pPr>
      <w:r>
        <w:t xml:space="preserve">Selected Entries</w:t>
      </w:r>
    </w:p>
    <w:p>
      <w:pPr>
        <w:pStyle w:val="FirstParagraph"/>
      </w:pPr>
      <w:r>
        <w:t xml:space="preserve"> </w:t>
      </w:r>
      <w:r>
        <w:t xml:space="preserve">"Mexico’s economy: The big bang."</w:t>
      </w:r>
      <w:r>
        <w:t xml:space="preserve"> </w:t>
      </w:r>
      <w:r>
        <w:rPr>
          <w:iCs/>
          <w:i/>
        </w:rPr>
        <w:t xml:space="preserve">The Economist</w:t>
      </w:r>
      <w:r>
        <w:t xml:space="preserve">, 2023.</w:t>
      </w:r>
      <w:r>
        <w:t xml:space="preserve"> </w:t>
      </w:r>
    </w:p>
    <w:bookmarkStart w:id="20" w:name="summary-and-analysis"/>
    <w:p>
      <w:pPr>
        <w:pStyle w:val="Heading3"/>
      </w:pPr>
      <w:r>
        <w:t xml:space="preserve">Summary and Analysis</w:t>
      </w:r>
    </w:p>
    <w:p>
      <w:pPr>
        <w:pStyle w:val="FirstParagraph"/>
      </w:pPr>
      <w:r>
        <w:t xml:space="preserve">This article examines the structural reforms initiated by the Mexican government and their subsequent impact on the national economy, with a significant portion dedicated to the capital's role as the primary beneficiary and hub of these changes. The piece argues that while Mexico City has historically suffered from bureaucratic inertia, recent deregulation efforts have begun to stimulate foreign direct investment (FDI) in the metropolitan area.</w:t>
      </w:r>
    </w:p>
    <w:p>
      <w:pPr>
        <w:pStyle w:val="BodyText"/>
      </w:pPr>
      <w:r>
        <w:rPr>
          <w:bCs/>
          <w:b/>
        </w:rPr>
        <w:t xml:space="preserve">Relevance:</w:t>
      </w:r>
      <w:r>
        <w:t xml:space="preserve"> </w:t>
      </w:r>
      <w:r>
        <w:t xml:space="preserve">For an economist analyzing Mexico City, this text is essential for understanding the current regulatory climate. It highlights how the capital's service sector is adapting to national policies. The article provides a balanced view, acknowledging that while GDP growth is visible in Mexico City, the benefits have not yet trickled down evenly to the surrounding State of Mexico, creating a stark economic dichotomy within the greater metropolitan area.</w:t>
      </w:r>
    </w:p>
    <w:bookmarkEnd w:id="20"/>
    <w:p>
      <w:pPr>
        <w:pStyle w:val="BodyText"/>
      </w:pPr>
      <w:r>
        <w:t xml:space="preserve"> </w:t>
      </w:r>
      <w:r>
        <w:t xml:space="preserve">"Mexico City: The capital that never sleeps."</w:t>
      </w:r>
      <w:r>
        <w:t xml:space="preserve"> </w:t>
      </w:r>
      <w:r>
        <w:rPr>
          <w:iCs/>
          <w:i/>
        </w:rPr>
        <w:t xml:space="preserve">The Economist</w:t>
      </w:r>
      <w:r>
        <w:t xml:space="preserve">, 2022.</w:t>
      </w:r>
      <w:r>
        <w:t xml:space="preserve"> </w:t>
      </w:r>
    </w:p>
    <w:bookmarkStart w:id="21" w:name="summary-and-analysis-1"/>
    <w:p>
      <w:pPr>
        <w:pStyle w:val="Heading3"/>
      </w:pPr>
      <w:r>
        <w:t xml:space="preserve">Summary and Analysis</w:t>
      </w:r>
    </w:p>
    <w:p>
      <w:pPr>
        <w:pStyle w:val="FirstParagraph"/>
      </w:pPr>
      <w:r>
        <w:t xml:space="preserve">Focusing on urban economics, this feature explores the transformation of Mexico City into a global tech and startup hub. The article details the influx of venture capital into the city, driven by a young, educated workforce and lower operational costs compared to other major Latin American capitals like São Paulo or Bogotá. It discusses the rise of "nearshoring," where multinational companies are moving operations closer to the US market, often establishing headquarters in Mexico City.</w:t>
      </w:r>
    </w:p>
    <w:p>
      <w:pPr>
        <w:pStyle w:val="BodyText"/>
      </w:pPr>
      <w:r>
        <w:rPr>
          <w:bCs/>
          <w:b/>
        </w:rPr>
        <w:t xml:space="preserve">Relevance:</w:t>
      </w:r>
      <w:r>
        <w:t xml:space="preserve"> </w:t>
      </w:r>
      <w:r>
        <w:t xml:space="preserve">This source is crucial for understanding the modernization of the Mexican economy. It illustrates how Mexico City is pivoting away from traditional manufacturing toward high-value services and technology. The article provides valuable data on employment trends in the capital, making it a key reference for economists studying labor market shifts in emerging markets.</w:t>
      </w:r>
    </w:p>
    <w:bookmarkEnd w:id="21"/>
    <w:p>
      <w:pPr>
        <w:pStyle w:val="BodyText"/>
      </w:pPr>
      <w:r>
        <w:t xml:space="preserve"> </w:t>
      </w:r>
      <w:r>
        <w:t xml:space="preserve">"Inequality in Mexico: The two nations."</w:t>
      </w:r>
      <w:r>
        <w:t xml:space="preserve"> </w:t>
      </w:r>
      <w:r>
        <w:rPr>
          <w:iCs/>
          <w:i/>
        </w:rPr>
        <w:t xml:space="preserve">The Economist</w:t>
      </w:r>
      <w:r>
        <w:t xml:space="preserve">, 2021.</w:t>
      </w:r>
      <w:r>
        <w:t xml:space="preserve"> </w:t>
      </w:r>
    </w:p>
    <w:bookmarkStart w:id="22" w:name="summary-and-analysis-2"/>
    <w:p>
      <w:pPr>
        <w:pStyle w:val="Heading3"/>
      </w:pPr>
      <w:r>
        <w:t xml:space="preserve">Summary and Analysis</w:t>
      </w:r>
    </w:p>
    <w:p>
      <w:pPr>
        <w:pStyle w:val="FirstParagraph"/>
      </w:pPr>
      <w:r>
        <w:t xml:space="preserve">This report delves into the persistent issue of income inequality in Mexico, using Mexico City as a primary case study. It contrasts the affluent neighborhoods of Polanco and Santa Fe with the informal settlements on the city's periphery. The article argues that despite Mexico City having one of the highest GDPs in Latin America, spatial inequality remains a significant barrier to sustainable economic growth. It critiques the lack of affordable housing and public transportation access for the lower-income population.</w:t>
      </w:r>
    </w:p>
    <w:p>
      <w:pPr>
        <w:pStyle w:val="BodyText"/>
      </w:pPr>
      <w:r>
        <w:rPr>
          <w:bCs/>
          <w:b/>
        </w:rPr>
        <w:t xml:space="preserve">Relevance:</w:t>
      </w:r>
      <w:r>
        <w:t xml:space="preserve"> </w:t>
      </w:r>
      <w:r>
        <w:t xml:space="preserve">For any economist studying social welfare and urban planning in Mexico, this article is indispensable. It provides a critical perspective on the limitations of aggregate economic data. By focusing on the lived reality of Mexico City's residents, it highlights the need for inclusive economic policies that address the informal economy, which constitutes a large portion of the city's labor force.</w:t>
      </w:r>
    </w:p>
    <w:bookmarkEnd w:id="22"/>
    <w:p>
      <w:pPr>
        <w:pStyle w:val="BodyText"/>
      </w:pPr>
      <w:r>
        <w:t xml:space="preserve"> </w:t>
      </w:r>
      <w:r>
        <w:t xml:space="preserve">"Mexico’s political economy: The AMLO era."</w:t>
      </w:r>
      <w:r>
        <w:t xml:space="preserve"> </w:t>
      </w:r>
      <w:r>
        <w:rPr>
          <w:iCs/>
          <w:i/>
        </w:rPr>
        <w:t xml:space="preserve">The Economist</w:t>
      </w:r>
      <w:r>
        <w:t xml:space="preserve">, 2020.</w:t>
      </w:r>
      <w:r>
        <w:t xml:space="preserve"> </w:t>
      </w:r>
    </w:p>
    <w:bookmarkStart w:id="23" w:name="summary-and-analysis-3"/>
    <w:p>
      <w:pPr>
        <w:pStyle w:val="Heading3"/>
      </w:pPr>
      <w:r>
        <w:t xml:space="preserve">Summary and Analysis</w:t>
      </w:r>
    </w:p>
    <w:p>
      <w:pPr>
        <w:pStyle w:val="FirstParagraph"/>
      </w:pPr>
      <w:r>
        <w:t xml:space="preserve">This article analyzes the economic policies of President Andrés Manuel López Obrador (AMLO) and their specific implications for Mexico City. It discusses the government's focus on social spending over infrastructure investment and the centralization of power in the capital. The piece evaluates the impact of these policies on inflation, currency stability, and investor confidence, noting that Mexico City has remained relatively resilient despite national political volatility.</w:t>
      </w:r>
    </w:p>
    <w:p>
      <w:pPr>
        <w:pStyle w:val="BodyText"/>
      </w:pPr>
      <w:r>
        <w:rPr>
          <w:bCs/>
          <w:b/>
        </w:rPr>
        <w:t xml:space="preserve">Relevance:</w:t>
      </w:r>
      <w:r>
        <w:t xml:space="preserve"> </w:t>
      </w:r>
      <w:r>
        <w:t xml:space="preserve">Understanding the political economy is vital for any economic analysis of Mexico. This article provides context for the current fiscal environment in Mexico City. It helps economists assess the risks associated with political decisions made in the capital and their ripple effects throughout the country. The analysis of state-owned enterprises and their management is particularly relevant for public sector economists.</w:t>
      </w:r>
    </w:p>
    <w:bookmarkEnd w:id="23"/>
    <w:p>
      <w:pPr>
        <w:pStyle w:val="BodyText"/>
      </w:pPr>
      <w:r>
        <w:t xml:space="preserve"> </w:t>
      </w:r>
      <w:r>
        <w:t xml:space="preserve">"The USMCA and Mexico: A new trade reality."</w:t>
      </w:r>
      <w:r>
        <w:t xml:space="preserve"> </w:t>
      </w:r>
      <w:r>
        <w:rPr>
          <w:iCs/>
          <w:i/>
        </w:rPr>
        <w:t xml:space="preserve">The Economist</w:t>
      </w:r>
      <w:r>
        <w:t xml:space="preserve">, 2020.</w:t>
      </w:r>
      <w:r>
        <w:t xml:space="preserve"> </w:t>
      </w:r>
    </w:p>
    <w:bookmarkStart w:id="24" w:name="summary-and-analysis-4"/>
    <w:p>
      <w:pPr>
        <w:pStyle w:val="Heading3"/>
      </w:pPr>
      <w:r>
        <w:t xml:space="preserve">Summary and Analysis</w:t>
      </w:r>
    </w:p>
    <w:p>
      <w:pPr>
        <w:pStyle w:val="FirstParagraph"/>
      </w:pPr>
      <w:r>
        <w:t xml:space="preserve">This report examines the United States-Mexico-Canada Agreement (USMCA) and its impact on Mexican trade. While the agreement affects the entire country, the article highlights Mexico City's role as the logistical and financial center that facilitates these trade flows. It discusses how stricter labor and environmental standards under the USMCA are forcing Mexican companies, particularly those based in the capital, to modernize their operations.</w:t>
      </w:r>
    </w:p>
    <w:p>
      <w:pPr>
        <w:pStyle w:val="BodyText"/>
      </w:pPr>
      <w:r>
        <w:rPr>
          <w:bCs/>
          <w:b/>
        </w:rPr>
        <w:t xml:space="preserve">Relevance:</w:t>
      </w:r>
      <w:r>
        <w:t xml:space="preserve"> </w:t>
      </w:r>
      <w:r>
        <w:t xml:space="preserve">Trade is the backbone of the Mexican economy, and this article is essential for understanding the external factors influencing Mexico City's economic performance. It provides insights into how global trade agreements shape local business strategies. For economists focusing on international trade, this source offers a detailed analysis of the opportunities and challenges presented by the USMCA for Mexican businesses.</w:t>
      </w:r>
    </w:p>
    <w:bookmarkEnd w:id="24"/>
    <w:p>
      <w:pPr>
        <w:pStyle w:val="BodyText"/>
      </w:pPr>
      <w:r>
        <w:t xml:space="preserve"> </w:t>
      </w:r>
      <w:r>
        <w:t xml:space="preserve">"Mexico City’s infrastructure crisis."</w:t>
      </w:r>
      <w:r>
        <w:t xml:space="preserve"> </w:t>
      </w:r>
      <w:r>
        <w:rPr>
          <w:iCs/>
          <w:i/>
        </w:rPr>
        <w:t xml:space="preserve">The Economist</w:t>
      </w:r>
      <w:r>
        <w:t xml:space="preserve">, 2019.</w:t>
      </w:r>
      <w:r>
        <w:t xml:space="preserve"> </w:t>
      </w:r>
    </w:p>
    <w:bookmarkStart w:id="25" w:name="summary-and-analysis-5"/>
    <w:p>
      <w:pPr>
        <w:pStyle w:val="Heading3"/>
      </w:pPr>
      <w:r>
        <w:t xml:space="preserve">Summary and Analysis</w:t>
      </w:r>
    </w:p>
    <w:p>
      <w:pPr>
        <w:pStyle w:val="FirstParagraph"/>
      </w:pPr>
      <w:r>
        <w:t xml:space="preserve">This article addresses the severe infrastructure challenges facing Mexico City, including water scarcity, traffic congestion, and sinking ground levels. It argues that these physical constraints are becoming a major drag on economic productivity. The piece evaluates various proposed solutions, such as the expansion of the metro system and the construction of new highways, while questioning the feasibility and cost-effectiveness of these projects.</w:t>
      </w:r>
    </w:p>
    <w:p>
      <w:pPr>
        <w:pStyle w:val="BodyText"/>
      </w:pPr>
      <w:r>
        <w:rPr>
          <w:bCs/>
          <w:b/>
        </w:rPr>
        <w:t xml:space="preserve">Relevance:</w:t>
      </w:r>
      <w:r>
        <w:t xml:space="preserve"> </w:t>
      </w:r>
      <w:r>
        <w:t xml:space="preserve">Infrastructure is a critical component of economic development. This article is vital for economists studying the relationship between urban planning and economic growth in Mexico City. It highlights the urgent need for investment in public goods to support the city's growing population and economy. The analysis of environmental risks is also increasingly important for long-term economic forecasting.</w:t>
      </w:r>
    </w:p>
    <w:bookmarkEnd w:id="25"/>
    <w:p>
      <w:pPr>
        <w:pStyle w:val="BodyText"/>
      </w:pPr>
      <w:r>
        <w:t xml:space="preserve"> </w:t>
      </w:r>
      <w:r>
        <w:t xml:space="preserve">"The informal economy in Mexico: A hidden giant."</w:t>
      </w:r>
      <w:r>
        <w:t xml:space="preserve"> </w:t>
      </w:r>
      <w:r>
        <w:rPr>
          <w:iCs/>
          <w:i/>
        </w:rPr>
        <w:t xml:space="preserve">The Economist</w:t>
      </w:r>
      <w:r>
        <w:t xml:space="preserve">, 2018.</w:t>
      </w:r>
      <w:r>
        <w:t xml:space="preserve"> </w:t>
      </w:r>
    </w:p>
    <w:bookmarkStart w:id="26" w:name="summary-and-analysis-6"/>
    <w:p>
      <w:pPr>
        <w:pStyle w:val="Heading3"/>
      </w:pPr>
      <w:r>
        <w:t xml:space="preserve">Summary and Analysis</w:t>
      </w:r>
    </w:p>
    <w:p>
      <w:pPr>
        <w:pStyle w:val="FirstParagraph"/>
      </w:pPr>
      <w:r>
        <w:t xml:space="preserve">This report explores the vast informal economy in Mexico, with a specific focus on Mexico City. It estimates that a significant portion of the city's workforce operates outside the formal legal and tax systems. The article discusses the reasons for this informality, including high taxes, complex regulations, and a lack of social security. It also examines the potential economic benefits of formalizing these workers and businesses.</w:t>
      </w:r>
    </w:p>
    <w:p>
      <w:pPr>
        <w:pStyle w:val="BodyText"/>
      </w:pPr>
      <w:r>
        <w:rPr>
          <w:bCs/>
          <w:b/>
        </w:rPr>
        <w:t xml:space="preserve">Relevance:</w:t>
      </w:r>
      <w:r>
        <w:t xml:space="preserve"> </w:t>
      </w:r>
      <w:r>
        <w:t xml:space="preserve">The informal economy is a defining feature of Mexico City's economic landscape. This article is essential for economists seeking to understand the true size and dynamics of the city's labor market. It provides valuable insights into the challenges of tax collection and social policy implementation. For policymakers, it offers a roadmap for potential reforms to integrate informal workers into the formal economy.</w:t>
      </w:r>
    </w:p>
    <w:bookmarkEnd w:id="26"/>
    <w:p>
      <w:pPr>
        <w:pStyle w:val="BodyText"/>
      </w:pPr>
      <w:r>
        <w:t xml:space="preserve"> </w:t>
      </w:r>
      <w:r>
        <w:t xml:space="preserve">"Mexico’s banking sector: Stability and growth."</w:t>
      </w:r>
      <w:r>
        <w:t xml:space="preserve"> </w:t>
      </w:r>
      <w:r>
        <w:rPr>
          <w:iCs/>
          <w:i/>
        </w:rPr>
        <w:t xml:space="preserve">The Economist</w:t>
      </w:r>
      <w:r>
        <w:t xml:space="preserve">, 2017.</w:t>
      </w:r>
      <w:r>
        <w:t xml:space="preserve"> </w:t>
      </w:r>
    </w:p>
    <w:bookmarkStart w:id="27" w:name="summary-and-analysis-7"/>
    <w:p>
      <w:pPr>
        <w:pStyle w:val="Heading3"/>
      </w:pPr>
      <w:r>
        <w:t xml:space="preserve">Summary and Analysis</w:t>
      </w:r>
    </w:p>
    <w:p>
      <w:pPr>
        <w:pStyle w:val="FirstParagraph"/>
      </w:pPr>
      <w:r>
        <w:t xml:space="preserve">This article analyzes the health and performance of Mexico's banking sector, which is heavily concentrated in Mexico City. It discusses the sector's resilience during periods of economic uncertainty and its role in financing the country's growth. The piece also examines the challenges faced by banks, including high non-performing loans and competition from fintech companies.</w:t>
      </w:r>
    </w:p>
    <w:p>
      <w:pPr>
        <w:pStyle w:val="BodyText"/>
      </w:pPr>
      <w:r>
        <w:rPr>
          <w:bCs/>
          <w:b/>
        </w:rPr>
        <w:t xml:space="preserve">Relevance:</w:t>
      </w:r>
      <w:r>
        <w:t xml:space="preserve"> </w:t>
      </w:r>
      <w:r>
        <w:t xml:space="preserve">The banking sector is the lifeblood of any modern economy, and this article is crucial for economists studying financial stability in Mexico. It provides a detailed overview of the regulatory environment and the competitive landscape in Mexico City. For investors and financial analysts, this source offers valuable insights into the risks and opportunities within the Mexican banking industry.</w:t>
      </w:r>
    </w:p>
    <w:bookmarkEnd w:id="27"/>
    <w:p>
      <w:pPr>
        <w:pStyle w:val="BodyText"/>
      </w:pPr>
      <w:r>
        <w:t xml:space="preserve">Document generated for academic and professional reference. All citations refer to publications by</w:t>
      </w:r>
      <w:r>
        <w:t xml:space="preserve"> </w:t>
      </w:r>
      <w:r>
        <w:rPr>
          <w:iCs/>
          <w:i/>
        </w:rPr>
        <w:t xml:space="preserve">The Economist</w:t>
      </w:r>
      <w:r>
        <w:t xml:space="preserve"> </w:t>
      </w:r>
      <w:r>
        <w:t xml:space="preserve">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Mexican Economy</dc:title>
  <dc:creator/>
  <dc:language>en</dc:language>
  <cp:keywords/>
  <dcterms:created xsi:type="dcterms:W3CDTF">2026-08-09T12:41:42Z</dcterms:created>
  <dcterms:modified xsi:type="dcterms:W3CDTF">2026-08-09T12:41:42Z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