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Analysis</w:t>
      </w:r>
      <w:r>
        <w:t xml:space="preserve"> </w:t>
      </w:r>
      <w:r>
        <w:t xml:space="preserve">in</w:t>
      </w:r>
      <w:r>
        <w:t xml:space="preserve"> </w:t>
      </w:r>
      <w:r>
        <w:t xml:space="preserve">Yangon,</w:t>
      </w:r>
      <w:r>
        <w:t xml:space="preserve"> </w:t>
      </w:r>
      <w:r>
        <w:t xml:space="preserve">Myanmar</w:t>
      </w:r>
    </w:p>
    <w:bookmarkStart w:id="20" w:name="X17abfa866460bdaa6da4ab45ae30eefcb09788a"/>
    <w:p>
      <w:pPr>
        <w:pStyle w:val="Heading1"/>
      </w:pPr>
      <w:r>
        <w:t xml:space="preserve">Annotated Bibliography: The Economist and Economic Analysis in Yangon, Myanmar</w:t>
      </w:r>
    </w:p>
    <w:p>
      <w:pPr>
        <w:pStyle w:val="FirstParagraph"/>
      </w:pPr>
      <w:r>
        <w:t xml:space="preserve">A curated selection of resources analyzing the intersection of global economic journalism and the local financial landscape of Myanmar's commercial capital.</w:t>
      </w:r>
    </w:p>
    <w:bookmarkEnd w:id="20"/>
    <w:bookmarkStart w:id="21" w:name="introduction"/>
    <w:p>
      <w:pPr>
        <w:pStyle w:val="Heading2"/>
      </w:pPr>
      <w:r>
        <w:t xml:space="preserve">Introduction</w:t>
      </w:r>
    </w:p>
    <w:p>
      <w:pPr>
        <w:pStyle w:val="FirstParagraph"/>
      </w:pPr>
      <w:r>
        <w:t xml:space="preserve">This annotated bibliography serves as a critical resource for researchers, policy analysts, and business professionals operating in Yangon, Myanmar. It focuses specifically on the role of</w:t>
      </w:r>
      <w:r>
        <w:t xml:space="preserve"> </w:t>
      </w:r>
      <w:r>
        <w:rPr>
          <w:iCs/>
          <w:i/>
        </w:rPr>
        <w:t xml:space="preserve">The Economist</w:t>
      </w:r>
      <w:r>
        <w:t xml:space="preserve">—both as a publication and as a representation of the professional economist—in interpreting the complex economic trajectory of Myanmar.</w:t>
      </w:r>
    </w:p>
    <w:p>
      <w:pPr>
        <w:pStyle w:val="BodyText"/>
      </w:pPr>
      <w:r>
        <w:t xml:space="preserve">Yangon, as the historic commercial hub of the nation, has experienced rapid liberalization, followed by severe contraction due to political instability. Understanding the economic narrative surrounding this transition requires examining how international bodies like</w:t>
      </w:r>
      <w:r>
        <w:t xml:space="preserve"> </w:t>
      </w:r>
      <w:r>
        <w:rPr>
          <w:iCs/>
          <w:i/>
        </w:rPr>
        <w:t xml:space="preserve">The Economist</w:t>
      </w:r>
      <w:r>
        <w:t xml:space="preserve"> </w:t>
      </w:r>
      <w:r>
        <w:t xml:space="preserve">report on local realities. The following entries analyze the reliability, bias, and utility of such global economic perspectives when applied to the specific context of Yangon's markets, banking sector, and foreign investment climate.</w:t>
      </w:r>
    </w:p>
    <w:bookmarkEnd w:id="21"/>
    <w:bookmarkStart w:id="25" w:name="X704b74cc6dd4bd1c5096b26ab91ca5cdc3bc8a5"/>
    <w:p>
      <w:pPr>
        <w:pStyle w:val="Heading2"/>
      </w:pPr>
      <w:r>
        <w:t xml:space="preserve">Primary Sources: The Economist Publication</w:t>
      </w:r>
    </w:p>
    <w:bookmarkStart w:id="22" w:name="X7d6a2a5e55839c35510fbd770e5223ab32d411e"/>
    <w:p>
      <w:pPr>
        <w:pStyle w:val="Heading3"/>
      </w:pPr>
      <w:r>
        <w:t xml:space="preserve">1. The Economist. (2021). "Myanmar’s military coup: A disaster for the economy."</w:t>
      </w:r>
    </w:p>
    <w:p>
      <w:pPr>
        <w:pStyle w:val="FirstParagraph"/>
      </w:pPr>
      <w:r>
        <w:t xml:space="preserve">The Economist, February 1, 2021. Retrieved from economist.com.</w:t>
      </w:r>
    </w:p>
    <w:p>
      <w:pPr>
        <w:pStyle w:val="BodyText"/>
      </w:pPr>
      <w:r>
        <w:t xml:space="preserve">This seminal article from</w:t>
      </w:r>
      <w:r>
        <w:t xml:space="preserve"> </w:t>
      </w:r>
      <w:r>
        <w:rPr>
          <w:iCs/>
          <w:i/>
        </w:rPr>
        <w:t xml:space="preserve">The Economist</w:t>
      </w:r>
      <w:r>
        <w:t xml:space="preserve"> </w:t>
      </w:r>
      <w:r>
        <w:t xml:space="preserve">provides a crucial baseline for understanding the economic shockwaves that hit Yangon following the February 2021 coup. The publication argues that the military takeover effectively ended the decade-long economic reforms that had begun to integrate Yangon into the global supply chain. For an economist or business leader in Yangon, this text is vital for contextualizing the sudden devaluation of the Kyat and the exodus of foreign direct investment (FDI). The article highlights the disconnect between the military's promises of stability and the reality of market volatility. It serves as a primary reference for analyzing how political risk directly impacts the commercial viability of Yangon's industrial zones.</w:t>
      </w:r>
    </w:p>
    <w:bookmarkEnd w:id="22"/>
    <w:bookmarkStart w:id="23" w:name="X775c4c9ec835dc20ba0c4217ffb062bd44b5e62"/>
    <w:p>
      <w:pPr>
        <w:pStyle w:val="Heading3"/>
      </w:pPr>
      <w:r>
        <w:t xml:space="preserve">2. The Economist. (2023). "Myanmar’s economy is shrinking. Here is why."</w:t>
      </w:r>
    </w:p>
    <w:p>
      <w:pPr>
        <w:pStyle w:val="FirstParagraph"/>
      </w:pPr>
      <w:r>
        <w:t xml:space="preserve">The Economist, October 14, 2023. Retrieved from economist.com.</w:t>
      </w:r>
    </w:p>
    <w:p>
      <w:pPr>
        <w:pStyle w:val="BodyText"/>
      </w:pPr>
      <w:r>
        <w:t xml:space="preserve">This report offers a data-driven analysis of the contraction in Myanmar's GDP, with specific implications for Yangon's service and manufacturing sectors.</w:t>
      </w:r>
      <w:r>
        <w:t xml:space="preserve"> </w:t>
      </w:r>
      <w:r>
        <w:rPr>
          <w:iCs/>
          <w:i/>
        </w:rPr>
        <w:t xml:space="preserve">The Economist</w:t>
      </w:r>
      <w:r>
        <w:t xml:space="preserve"> </w:t>
      </w:r>
      <w:r>
        <w:t xml:space="preserve">utilizes macroeconomic indicators to demonstrate how sanctions and internal conflict have severed trade routes essential to Yangon's port operations. For local stakeholders, this article is instrumental in understanding the structural shifts in the economy. It challenges the notion that the economy can return to pre-2021 growth rates without significant political resolution. The piece is particularly useful for economists in Yangon attempting to forecast inflation trends and supply chain disruptions in the short to medium term.</w:t>
      </w:r>
    </w:p>
    <w:bookmarkEnd w:id="23"/>
    <w:bookmarkStart w:id="24" w:name="X66f07e231367841a27af8cb45d9f6feb2a6f3de"/>
    <w:p>
      <w:pPr>
        <w:pStyle w:val="Heading3"/>
      </w:pPr>
      <w:r>
        <w:t xml:space="preserve">3. The Economist Intelligence Unit (EIU). (2022). "Country Report: Myanmar."</w:t>
      </w:r>
    </w:p>
    <w:p>
      <w:pPr>
        <w:pStyle w:val="FirstParagraph"/>
      </w:pPr>
      <w:r>
        <w:t xml:space="preserve">The Economist Intelligence Unit, London.</w:t>
      </w:r>
    </w:p>
    <w:p>
      <w:pPr>
        <w:pStyle w:val="BodyText"/>
      </w:pPr>
      <w:r>
        <w:t xml:space="preserve">As the research arm of</w:t>
      </w:r>
      <w:r>
        <w:t xml:space="preserve"> </w:t>
      </w:r>
      <w:r>
        <w:rPr>
          <w:iCs/>
          <w:i/>
        </w:rPr>
        <w:t xml:space="preserve">The Economist</w:t>
      </w:r>
      <w:r>
        <w:t xml:space="preserve">, the EIU provides granular data that is indispensable for strategic planning in Yangon. This report details the regulatory environment, banking sector health, and labor market dynamics. For a professional economist working in Yangon, this document offers a comparative perspective, placing Myanmar's economic performance against regional peers like Vietnam and Thailand. It critically assesses the Central Bank of Myanmar's monetary policy, which has profound effects on liquidity in Yangon. While the report is written from an external perspective, its rigorous methodology makes it a standard reference for risk assessment in the region.</w:t>
      </w:r>
    </w:p>
    <w:bookmarkEnd w:id="24"/>
    <w:bookmarkEnd w:id="25"/>
    <w:bookmarkStart w:id="30" w:name="X75a1733270cb7f6c10dc28e1289db847741543b"/>
    <w:p>
      <w:pPr>
        <w:pStyle w:val="Heading2"/>
      </w:pPr>
      <w:r>
        <w:t xml:space="preserve">Secondary Sources: Critical Analysis and Local Context</w:t>
      </w:r>
    </w:p>
    <w:bookmarkStart w:id="26" w:name="Xc24ebce8142c1b46347b115213567fe897d5501"/>
    <w:p>
      <w:pPr>
        <w:pStyle w:val="Heading3"/>
      </w:pPr>
      <w:r>
        <w:t xml:space="preserve">4. Thant Myint-U. (2018). "The River of Lost Footsteps: Histories of Burma."</w:t>
      </w:r>
    </w:p>
    <w:p>
      <w:pPr>
        <w:pStyle w:val="FirstParagraph"/>
      </w:pPr>
      <w:r>
        <w:t xml:space="preserve">Farrar, Straus and Giroux.</w:t>
      </w:r>
    </w:p>
    <w:p>
      <w:pPr>
        <w:pStyle w:val="BodyText"/>
      </w:pPr>
      <w:r>
        <w:t xml:space="preserve">While not a contemporary economic journal, this historical text is essential for any economist analyzing Yangon today. It provides the historical context necessary to understand why economic reforms in Myanmar often stall. By examining the historical relationship between the state and commerce in Yangon, readers can better interpret the skepticism often found in</w:t>
      </w:r>
      <w:r>
        <w:t xml:space="preserve"> </w:t>
      </w:r>
      <w:r>
        <w:rPr>
          <w:iCs/>
          <w:i/>
        </w:rPr>
        <w:t xml:space="preserve">The Economist</w:t>
      </w:r>
      <w:r>
        <w:t xml:space="preserve">'s coverage of Myanmar. This book helps local analysts distinguish between cyclical economic downturns and structural historical patterns, offering a deeper layer of insight than standard financial reporting.</w:t>
      </w:r>
    </w:p>
    <w:bookmarkEnd w:id="26"/>
    <w:bookmarkStart w:id="27" w:name="X0adec8814b52e1f1c091c91f16be555d673d3af"/>
    <w:p>
      <w:pPr>
        <w:pStyle w:val="Heading3"/>
      </w:pPr>
      <w:r>
        <w:t xml:space="preserve">5. International Monetary Fund (IMF). (2023). "Myanmar: Staff Concluding Statement."</w:t>
      </w:r>
    </w:p>
    <w:p>
      <w:pPr>
        <w:pStyle w:val="FirstParagraph"/>
      </w:pPr>
      <w:r>
        <w:t xml:space="preserve">International Monetary Fund, Washington, D.C.</w:t>
      </w:r>
    </w:p>
    <w:p>
      <w:pPr>
        <w:pStyle w:val="BodyText"/>
      </w:pPr>
      <w:r>
        <w:t xml:space="preserve">This document serves as a counterpoint and complement to</w:t>
      </w:r>
      <w:r>
        <w:t xml:space="preserve"> </w:t>
      </w:r>
      <w:r>
        <w:rPr>
          <w:iCs/>
          <w:i/>
        </w:rPr>
        <w:t xml:space="preserve">The Economist</w:t>
      </w:r>
      <w:r>
        <w:t xml:space="preserve">'s reporting. The IMF's technical assessment of Myanmar's fiscal and monetary policies provides the raw data that often underpins the narratives found in global economic journalism. For an economist in Yangon, comparing the IMF's technical recommendations with</w:t>
      </w:r>
      <w:r>
        <w:t xml:space="preserve"> </w:t>
      </w:r>
      <w:r>
        <w:rPr>
          <w:iCs/>
          <w:i/>
        </w:rPr>
        <w:t xml:space="preserve">The Economist</w:t>
      </w:r>
      <w:r>
        <w:t xml:space="preserve">'s editorial stance reveals the gap between theoretical economic policy and political reality. This source is critical for understanding the constraints on Yangon's banking sector and the challenges of maintaining currency stability in a fragmented political landscape.</w:t>
      </w:r>
    </w:p>
    <w:bookmarkEnd w:id="27"/>
    <w:bookmarkStart w:id="28" w:name="X5588b10b9b6cfa58073b9d8f3c693290601ba53"/>
    <w:p>
      <w:pPr>
        <w:pStyle w:val="Heading3"/>
      </w:pPr>
      <w:r>
        <w:t xml:space="preserve">6. Yangon Chamber of Commerce and Industry (YCCI). (2022). "Annual Economic Outlook."</w:t>
      </w:r>
    </w:p>
    <w:p>
      <w:pPr>
        <w:pStyle w:val="FirstParagraph"/>
      </w:pPr>
      <w:r>
        <w:t xml:space="preserve">Yangon Chamber of Commerce and Industry.</w:t>
      </w:r>
    </w:p>
    <w:p>
      <w:pPr>
        <w:pStyle w:val="BodyText"/>
      </w:pPr>
      <w:r>
        <w:t xml:space="preserve">This local report provides the ground-level perspective that global publications like</w:t>
      </w:r>
      <w:r>
        <w:t xml:space="preserve"> </w:t>
      </w:r>
      <w:r>
        <w:rPr>
          <w:iCs/>
          <w:i/>
        </w:rPr>
        <w:t xml:space="preserve">The Economist</w:t>
      </w:r>
      <w:r>
        <w:t xml:space="preserve"> </w:t>
      </w:r>
      <w:r>
        <w:t xml:space="preserve">may lack. It details the specific challenges faced by Yangon's private sector, including power shortages, logistics bottlenecks, and regulatory uncertainty. For a comprehensive economic analysis, this document must be read alongside international reports. It validates or challenges the macroeconomic trends identified by</w:t>
      </w:r>
      <w:r>
        <w:t xml:space="preserve"> </w:t>
      </w:r>
      <w:r>
        <w:rPr>
          <w:iCs/>
          <w:i/>
        </w:rPr>
        <w:t xml:space="preserve">The Economist</w:t>
      </w:r>
      <w:r>
        <w:t xml:space="preserve">, offering a microeconomic view of how global economic pressures manifest in the daily operations of Yangon businesses. It is an invaluable resource for understanding the resilience of the local economy.</w:t>
      </w:r>
    </w:p>
    <w:bookmarkEnd w:id="28"/>
    <w:bookmarkStart w:id="29" w:name="X7e6c0da7ad3dff4e17a0b6c3d6a21280d337f79"/>
    <w:p>
      <w:pPr>
        <w:pStyle w:val="Heading3"/>
      </w:pPr>
      <w:r>
        <w:t xml:space="preserve">7. World Bank. (2023). "Myanmar Economic Monitor."</w:t>
      </w:r>
    </w:p>
    <w:p>
      <w:pPr>
        <w:pStyle w:val="FirstParagraph"/>
      </w:pPr>
      <w:r>
        <w:t xml:space="preserve">The World Bank, Washington, D.C.</w:t>
      </w:r>
    </w:p>
    <w:p>
      <w:pPr>
        <w:pStyle w:val="BodyText"/>
      </w:pPr>
      <w:r>
        <w:t xml:space="preserve">The World Bank's periodic monitoring reports offer a development-focused lens on Myanmar's economy. Unlike</w:t>
      </w:r>
      <w:r>
        <w:t xml:space="preserve"> </w:t>
      </w:r>
      <w:r>
        <w:rPr>
          <w:iCs/>
          <w:i/>
        </w:rPr>
        <w:t xml:space="preserve">The Economist</w:t>
      </w:r>
      <w:r>
        <w:t xml:space="preserve">, which often focuses on market efficiency and political risk, the World Bank emphasizes poverty reduction and social safety nets. For economists in Yangon working on policy or NGO projects, this source is crucial. It highlights the human cost of economic contraction, providing data on how inflation and unemployment in Yangon affect vulnerable populations. This perspective is essential for a holistic understanding of the economic landscape, balancing market-centric views with social impact analysis.</w:t>
      </w:r>
    </w:p>
    <w:bookmarkEnd w:id="29"/>
    <w:bookmarkEnd w:id="30"/>
    <w:bookmarkStart w:id="31" w:name="conclusion"/>
    <w:p>
      <w:pPr>
        <w:pStyle w:val="Heading2"/>
      </w:pPr>
      <w:r>
        <w:t xml:space="preserve">Conclusion</w:t>
      </w:r>
    </w:p>
    <w:p>
      <w:pPr>
        <w:pStyle w:val="FirstParagraph"/>
      </w:pPr>
      <w:r>
        <w:t xml:space="preserve">This annotated bibliography demonstrates that understanding the economic situation in Yangon requires a multi-faceted approach.</w:t>
      </w:r>
      <w:r>
        <w:t xml:space="preserve"> </w:t>
      </w:r>
      <w:r>
        <w:rPr>
          <w:iCs/>
          <w:i/>
        </w:rPr>
        <w:t xml:space="preserve">The Economist</w:t>
      </w:r>
      <w:r>
        <w:t xml:space="preserve"> </w:t>
      </w:r>
      <w:r>
        <w:t xml:space="preserve">provides a vital global perspective, highlighting political risks and macroeconomic trends that affect foreign investment and currency stability. However, to fully grasp the reality on the ground, these insights must be triangulated with local data from the YCCI, technical assessments from the IMF and World Bank, and historical context. For any economist or business professional in Yangon, navigating this complex information ecosystem is essential for making informed decisions in an uncertain environment.</w:t>
      </w:r>
    </w:p>
    <w:bookmarkEnd w:id="31"/>
    <w:p>
      <w:pPr>
        <w:pStyle w:val="BodyText"/>
      </w:pPr>
      <w:r>
        <w:t xml:space="preserve">© 2023 Economic Research Compilation. All rights reserved. Prepared for academic and professional use in Yangon, Myanmar.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Analysis in Yangon, Myanmar</dc:title>
  <dc:creator/>
  <dc:language>en</dc:language>
  <cp:keywords/>
  <dcterms:created xsi:type="dcterms:W3CDTF">2026-08-09T00:37:45Z</dcterms:created>
  <dcterms:modified xsi:type="dcterms:W3CDTF">2026-08-09T00:37:45Z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