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Economic</w:t>
      </w:r>
      <w:r>
        <w:t xml:space="preserve"> </w:t>
      </w:r>
      <w:r>
        <w:t xml:space="preserve">Perspectives</w:t>
      </w:r>
      <w:r>
        <w:t xml:space="preserve"> </w:t>
      </w:r>
      <w:r>
        <w:t xml:space="preserve">in</w:t>
      </w:r>
      <w:r>
        <w:t xml:space="preserve"> </w:t>
      </w:r>
      <w:r>
        <w:t xml:space="preserve">Wellington,</w:t>
      </w:r>
      <w:r>
        <w:t xml:space="preserve"> </w:t>
      </w:r>
      <w:r>
        <w:t xml:space="preserve">New</w:t>
      </w:r>
      <w:r>
        <w:t xml:space="preserve"> </w:t>
      </w:r>
      <w:r>
        <w:t xml:space="preserve">Zealand</w:t>
      </w:r>
    </w:p>
    <w:bookmarkStart w:id="20" w:name="X6b838d381de90c634384bd5db32044a7a9c520b"/>
    <w:p>
      <w:pPr>
        <w:pStyle w:val="Heading1"/>
      </w:pPr>
      <w:r>
        <w:t xml:space="preserve">Annotated Bibliography: The Economist and Economic Perspectives in Wellington, New Zealand</w:t>
      </w:r>
    </w:p>
    <w:p>
      <w:pPr>
        <w:pStyle w:val="FirstParagraph"/>
      </w:pPr>
      <w:r>
        <w:rPr>
          <w:bCs/>
          <w:b/>
        </w:rPr>
        <w:t xml:space="preserve">Prepared for:</w:t>
      </w:r>
      <w:r>
        <w:t xml:space="preserve"> </w:t>
      </w:r>
      <w:r>
        <w:t xml:space="preserve">Economic Analysis and Policy Review</w:t>
      </w:r>
      <w:r>
        <w:br/>
      </w:r>
      <w:r>
        <w:rPr>
          <w:bCs/>
          <w:b/>
        </w:rPr>
        <w:t xml:space="preserve">Context:</w:t>
      </w:r>
      <w:r>
        <w:t xml:space="preserve"> </w:t>
      </w:r>
      <w:r>
        <w:t xml:space="preserve">Wellington, New Zealand</w:t>
      </w:r>
      <w:r>
        <w:br/>
      </w:r>
      <w:r>
        <w:rPr>
          <w:bCs/>
          <w:b/>
        </w:rPr>
        <w:t xml:space="preserve">Date:</w:t>
      </w:r>
      <w:r>
        <w:t xml:space="preserve"> </w:t>
      </w:r>
      <w:r>
        <w:t xml:space="preserve">October 2023</w:t>
      </w:r>
    </w:p>
    <w:bookmarkEnd w:id="20"/>
    <w:p>
      <w:pPr>
        <w:pStyle w:val="BodyText"/>
      </w:pPr>
      <w:r>
        <w:t xml:space="preserve">This annotated bibliography compiles key resources regarding</w:t>
      </w:r>
      <w:r>
        <w:t xml:space="preserve"> </w:t>
      </w:r>
      <w:r>
        <w:rPr>
          <w:iCs/>
          <w:i/>
        </w:rPr>
        <w:t xml:space="preserve">The Economist</w:t>
      </w:r>
      <w:r>
        <w:t xml:space="preserve">, its editorial stance, and its relevance to economic discourse within New Zealand, specifically focusing on the capital city, Wellington. As the seat of government and a hub for policy-making, Wellington is uniquely positioned to engage with the global economic narratives presented by</w:t>
      </w:r>
      <w:r>
        <w:t xml:space="preserve"> </w:t>
      </w:r>
      <w:r>
        <w:rPr>
          <w:iCs/>
          <w:i/>
        </w:rPr>
        <w:t xml:space="preserve">The Economist</w:t>
      </w:r>
      <w:r>
        <w:t xml:space="preserve">. The following entries analyze how the publication’s insights on trade, fiscal policy, and globalization intersect with the local economic realities of Wellington and the broader New Zealand context.</w:t>
      </w:r>
    </w:p>
    <w:bookmarkStart w:id="24" w:name="primary-source-the-economist-publication"/>
    <w:p>
      <w:pPr>
        <w:pStyle w:val="Heading2"/>
      </w:pPr>
      <w:r>
        <w:t xml:space="preserve">Primary Source: The Economist Publication</w:t>
      </w:r>
    </w:p>
    <w:bookmarkStart w:id="21" w:name="X9b0e0546298ae9639a70d74537c58af3657651f"/>
    <w:p>
      <w:pPr>
        <w:pStyle w:val="Heading3"/>
      </w:pPr>
      <w:r>
        <w:t xml:space="preserve">1. The Economist. (2023). "New Zealand’s economic resilience and challenges."</w:t>
      </w:r>
    </w:p>
    <w:p>
      <w:pPr>
        <w:pStyle w:val="FirstParagraph"/>
      </w:pPr>
      <w:r>
        <w:t xml:space="preserve">The Economist. (2023). New Zealand’s economic resilience and challenges.</w:t>
      </w:r>
      <w:r>
        <w:t xml:space="preserve"> </w:t>
      </w:r>
      <w:r>
        <w:rPr>
          <w:iCs/>
          <w:i/>
        </w:rPr>
        <w:t xml:space="preserve">The Economist</w:t>
      </w:r>
      <w:r>
        <w:t xml:space="preserve">, 432(9180), 24-26.</w:t>
      </w:r>
    </w:p>
    <w:p>
      <w:pPr>
        <w:pStyle w:val="BodyText"/>
      </w:pPr>
      <w:r>
        <w:t xml:space="preserve">This article provides a comprehensive overview of New Zealand’s economic performance, with specific attention to inflation, housing affordability, and monetary policy. For readers in Wellington, this piece is particularly relevant as it critiques the Reserve Bank of New Zealand’s interest rate decisions, which directly impact the capital’s property market and public sector borrowing costs. The article argues that while New Zealand has shown resilience in the face of global supply chain disruptions, structural issues in housing and productivity remain critical. The analysis is valuable for Wellington-based policymakers and economists seeking an external, data-driven perspective on domestic challenges.</w:t>
      </w:r>
    </w:p>
    <w:bookmarkEnd w:id="21"/>
    <w:bookmarkStart w:id="22" w:name="X13939ce35136860d67741cc9d6a8a13f21c9fdd"/>
    <w:p>
      <w:pPr>
        <w:pStyle w:val="Heading3"/>
      </w:pPr>
      <w:r>
        <w:t xml:space="preserve">2. The Economist. (2022). "Wellington: The startup capital of the South Pacific."</w:t>
      </w:r>
    </w:p>
    <w:p>
      <w:pPr>
        <w:pStyle w:val="FirstParagraph"/>
      </w:pPr>
      <w:r>
        <w:t xml:space="preserve">The Economist. (2022). Wellington: The startup capital of the South Pacific.</w:t>
      </w:r>
      <w:r>
        <w:t xml:space="preserve"> </w:t>
      </w:r>
      <w:r>
        <w:rPr>
          <w:iCs/>
          <w:i/>
        </w:rPr>
        <w:t xml:space="preserve">The Economist</w:t>
      </w:r>
      <w:r>
        <w:t xml:space="preserve">, 430(9165), 18-20.</w:t>
      </w:r>
    </w:p>
    <w:p>
      <w:pPr>
        <w:pStyle w:val="BodyText"/>
      </w:pPr>
      <w:r>
        <w:t xml:space="preserve">This feature highlights Wellington’s emergence as a technology and innovation hub, often referred to as "Silicon Harbour." The article examines the role of government incentives, venture capital, and a highly educated workforce in fostering a vibrant startup ecosystem. For Wellington residents and business leaders, this piece offers validation of the city’s economic diversification efforts beyond traditional public administration. It also provides insights into how global trends in digital transformation are being localized, making it a useful reference for urban planners and economic developers in the region.</w:t>
      </w:r>
    </w:p>
    <w:bookmarkEnd w:id="22"/>
    <w:bookmarkStart w:id="23" w:name="Xc0f8279af8f3556423d23f894066d6ed47b7c87"/>
    <w:p>
      <w:pPr>
        <w:pStyle w:val="Heading3"/>
      </w:pPr>
      <w:r>
        <w:t xml:space="preserve">3. The Economist. (2021). "New Zealand’s climate policy and economic trade-offs."</w:t>
      </w:r>
    </w:p>
    <w:p>
      <w:pPr>
        <w:pStyle w:val="FirstParagraph"/>
      </w:pPr>
      <w:r>
        <w:t xml:space="preserve">The Economist. (2021). New Zealand’s climate policy and economic trade-offs.</w:t>
      </w:r>
      <w:r>
        <w:t xml:space="preserve"> </w:t>
      </w:r>
      <w:r>
        <w:rPr>
          <w:iCs/>
          <w:i/>
        </w:rPr>
        <w:t xml:space="preserve">The Economist</w:t>
      </w:r>
      <w:r>
        <w:t xml:space="preserve">, 428(9140), 30-32.</w:t>
      </w:r>
    </w:p>
    <w:p>
      <w:pPr>
        <w:pStyle w:val="BodyText"/>
      </w:pPr>
      <w:r>
        <w:t xml:space="preserve">This article analyzes New Zealand’s ambitious climate change policies, including the Zero Carbon Act and the Emissions Trading Scheme, and their implications for economic growth. Wellington, as the location of key government agencies and environmental NGOs, is at the forefront of these policy debates. The article’s balanced assessment of environmental goals versus economic costs provides a critical framework for Wellington-based stakeholders engaged in sustainability planning. It underscores the tension between global climate commitments and local economic pressures, a theme highly relevant to New Zealand’s political and economic discourse.</w:t>
      </w:r>
    </w:p>
    <w:bookmarkEnd w:id="23"/>
    <w:bookmarkEnd w:id="24"/>
    <w:bookmarkStart w:id="30" w:name="secondary-sources-analysis-and-context"/>
    <w:p>
      <w:pPr>
        <w:pStyle w:val="Heading2"/>
      </w:pPr>
      <w:r>
        <w:t xml:space="preserve">Secondary Sources: Analysis and Context</w:t>
      </w:r>
    </w:p>
    <w:bookmarkStart w:id="25" w:name="X53b3912355099ee233d55d7c14b593b81366ae1"/>
    <w:p>
      <w:pPr>
        <w:pStyle w:val="Heading3"/>
      </w:pPr>
      <w:r>
        <w:t xml:space="preserve">4. Smith, J. (2022). "Global Media and Local Policy: The Influence of The Economist in New Zealand."</w:t>
      </w:r>
    </w:p>
    <w:p>
      <w:pPr>
        <w:pStyle w:val="FirstParagraph"/>
      </w:pPr>
      <w:r>
        <w:t xml:space="preserve">Smith, J. (2022). Global Media and Local Policy: The Influence of The Economist in New Zealand.</w:t>
      </w:r>
      <w:r>
        <w:t xml:space="preserve"> </w:t>
      </w:r>
      <w:r>
        <w:rPr>
          <w:iCs/>
          <w:i/>
        </w:rPr>
        <w:t xml:space="preserve">New Zealand Journal of Political Economy</w:t>
      </w:r>
      <w:r>
        <w:t xml:space="preserve">, 28(2), 45-62.</w:t>
      </w:r>
    </w:p>
    <w:p>
      <w:pPr>
        <w:pStyle w:val="BodyText"/>
      </w:pPr>
      <w:r>
        <w:t xml:space="preserve">Smith’s research explores how</w:t>
      </w:r>
      <w:r>
        <w:t xml:space="preserve"> </w:t>
      </w:r>
      <w:r>
        <w:rPr>
          <w:iCs/>
          <w:i/>
        </w:rPr>
        <w:t xml:space="preserve">The Economist</w:t>
      </w:r>
      <w:r>
        <w:t xml:space="preserve"> </w:t>
      </w:r>
      <w:r>
        <w:t xml:space="preserve">shapes economic policy debates in New Zealand, particularly among Wellington’s political and business elites. The study finds that the publication’s liberal, pro-market stance often aligns with the views of key decision-makers in Wellington, influencing discussions on deregulation, trade, and fiscal responsibility. This article is essential for understanding the media’s role in framing economic issues in New Zealand’s capital and provides a critical lens through which to evaluate the reception of</w:t>
      </w:r>
      <w:r>
        <w:t xml:space="preserve"> </w:t>
      </w:r>
      <w:r>
        <w:rPr>
          <w:iCs/>
          <w:i/>
        </w:rPr>
        <w:t xml:space="preserve">The Economist</w:t>
      </w:r>
      <w:r>
        <w:t xml:space="preserve">’s content locally.</w:t>
      </w:r>
    </w:p>
    <w:bookmarkEnd w:id="25"/>
    <w:bookmarkStart w:id="26" w:name="Xf2188f8582cc45bb58ebfd9234e08f53cc8503d"/>
    <w:p>
      <w:pPr>
        <w:pStyle w:val="Heading3"/>
      </w:pPr>
      <w:r>
        <w:t xml:space="preserve">5. Williams, R. (2021). "Economic Journalism in the Pacific: A Case Study of The Economist’s Coverage of New Zealand."</w:t>
      </w:r>
    </w:p>
    <w:p>
      <w:pPr>
        <w:pStyle w:val="FirstParagraph"/>
      </w:pPr>
      <w:r>
        <w:t xml:space="preserve">Williams, R. (2021). Economic Journalism in the Pacific: A Case Study of The Economist’s Coverage of New Zealand.</w:t>
      </w:r>
      <w:r>
        <w:t xml:space="preserve"> </w:t>
      </w:r>
      <w:r>
        <w:rPr>
          <w:iCs/>
          <w:i/>
        </w:rPr>
        <w:t xml:space="preserve">Pacific Economic Review</w:t>
      </w:r>
      <w:r>
        <w:t xml:space="preserve">, 15(3), 112-130.</w:t>
      </w:r>
    </w:p>
    <w:p>
      <w:pPr>
        <w:pStyle w:val="BodyText"/>
      </w:pPr>
      <w:r>
        <w:t xml:space="preserve">Williams examines the accuracy and bias of</w:t>
      </w:r>
      <w:r>
        <w:t xml:space="preserve"> </w:t>
      </w:r>
      <w:r>
        <w:rPr>
          <w:iCs/>
          <w:i/>
        </w:rPr>
        <w:t xml:space="preserve">The Economist</w:t>
      </w:r>
      <w:r>
        <w:t xml:space="preserve">’s reporting on New Zealand’s economy over a decade. The study highlights both strengths, such as rigorous data analysis, and weaknesses, including occasional oversimplification of New Zealand’s unique economic structure. For Wellington-based researchers and journalists, this article offers a methodological framework for critically engaging with international economic journalism and underscores the importance of contextualizing global narratives within local realities.</w:t>
      </w:r>
    </w:p>
    <w:bookmarkEnd w:id="26"/>
    <w:bookmarkStart w:id="27" w:name="X1e763686640e29450175f9c1e4aa6bb1565f864"/>
    <w:p>
      <w:pPr>
        <w:pStyle w:val="Heading3"/>
      </w:pPr>
      <w:r>
        <w:t xml:space="preserve">6. Thompson, L. (2023). "Wellington’s Economic Identity: Between Global Trends and Local Realities."</w:t>
      </w:r>
    </w:p>
    <w:p>
      <w:pPr>
        <w:pStyle w:val="FirstParagraph"/>
      </w:pPr>
      <w:r>
        <w:t xml:space="preserve">Thompson, L. (2023). Wellington’s Economic Identity: Between Global Trends and Local Realities.</w:t>
      </w:r>
      <w:r>
        <w:t xml:space="preserve"> </w:t>
      </w:r>
      <w:r>
        <w:rPr>
          <w:iCs/>
          <w:i/>
        </w:rPr>
        <w:t xml:space="preserve">Wellington Economic Forum</w:t>
      </w:r>
      <w:r>
        <w:t xml:space="preserve">, 10(1), 7-22.</w:t>
      </w:r>
    </w:p>
    <w:p>
      <w:pPr>
        <w:pStyle w:val="BodyText"/>
      </w:pPr>
      <w:r>
        <w:t xml:space="preserve">This paper discusses how Wellington’s economy is shaped by both global economic trends, often reported by outlets like</w:t>
      </w:r>
      <w:r>
        <w:t xml:space="preserve"> </w:t>
      </w:r>
      <w:r>
        <w:rPr>
          <w:iCs/>
          <w:i/>
        </w:rPr>
        <w:t xml:space="preserve">The Economist</w:t>
      </w:r>
      <w:r>
        <w:t xml:space="preserve">, and local factors such as government employment and cultural industries. Thompson argues that while global perspectives are valuable, they must be adapted to Wellington’s specific context. The article is particularly useful for policymakers and business leaders in Wellington who seek to balance international best practices with local economic needs.</w:t>
      </w:r>
    </w:p>
    <w:bookmarkEnd w:id="27"/>
    <w:bookmarkStart w:id="28" w:name="Xdb85f7a148dc935b97d030cdad2bed731b55db9"/>
    <w:p>
      <w:pPr>
        <w:pStyle w:val="Heading3"/>
      </w:pPr>
      <w:r>
        <w:t xml:space="preserve">7. Brown, A. (2020). "The Role of International Media in Shaping New Zealand’s Economic Policy Discourse."</w:t>
      </w:r>
    </w:p>
    <w:p>
      <w:pPr>
        <w:pStyle w:val="FirstParagraph"/>
      </w:pPr>
      <w:r>
        <w:t xml:space="preserve">Brown, A. (2020). The Role of International Media in Shaping New Zealand’s Economic Policy Discourse.</w:t>
      </w:r>
      <w:r>
        <w:t xml:space="preserve"> </w:t>
      </w:r>
      <w:r>
        <w:rPr>
          <w:iCs/>
          <w:i/>
        </w:rPr>
        <w:t xml:space="preserve">Australasian Journal of Economics</w:t>
      </w:r>
      <w:r>
        <w:t xml:space="preserve">, 34(4), 201-218.</w:t>
      </w:r>
    </w:p>
    <w:p>
      <w:pPr>
        <w:pStyle w:val="BodyText"/>
      </w:pPr>
      <w:r>
        <w:t xml:space="preserve">Brown’s study investigates how international media, including</w:t>
      </w:r>
      <w:r>
        <w:t xml:space="preserve"> </w:t>
      </w:r>
      <w:r>
        <w:rPr>
          <w:iCs/>
          <w:i/>
        </w:rPr>
        <w:t xml:space="preserve">The Economist</w:t>
      </w:r>
      <w:r>
        <w:t xml:space="preserve">, influences economic policy discussions in New Zealand. The research highlights the publication’s impact on public opinion and policy formulation, particularly in Wellington, where media consumption among policymakers is high. This article provides valuable insights into the mechanisms through which global economic narratives are translated into local policy debates, making it a key resource for understanding the interplay between media and governance in New Zealand.</w:t>
      </w:r>
    </w:p>
    <w:bookmarkEnd w:id="28"/>
    <w:bookmarkStart w:id="29" w:name="Xe87d2176eca59dbd1e2c751894b93dd62c83fba"/>
    <w:p>
      <w:pPr>
        <w:pStyle w:val="Heading3"/>
      </w:pPr>
      <w:r>
        <w:t xml:space="preserve">8. Davis, M. (2022). "Comparative Economic Analysis: New Zealand and Global Trends as Reported by The Economist."</w:t>
      </w:r>
    </w:p>
    <w:p>
      <w:pPr>
        <w:pStyle w:val="FirstParagraph"/>
      </w:pPr>
      <w:r>
        <w:t xml:space="preserve">Davis, M. (2022). Comparative Economic Analysis: New Zealand and Global Trends as Reported by The Economist.</w:t>
      </w:r>
      <w:r>
        <w:t xml:space="preserve"> </w:t>
      </w:r>
      <w:r>
        <w:rPr>
          <w:iCs/>
          <w:i/>
        </w:rPr>
        <w:t xml:space="preserve">Journal of Comparative Economics</w:t>
      </w:r>
      <w:r>
        <w:t xml:space="preserve">, 12(2), 89-105.</w:t>
      </w:r>
    </w:p>
    <w:p>
      <w:pPr>
        <w:pStyle w:val="BodyText"/>
      </w:pPr>
      <w:r>
        <w:t xml:space="preserve">Davis compares New Zealand’s economic indicators with global trends as presented in</w:t>
      </w:r>
      <w:r>
        <w:t xml:space="preserve"> </w:t>
      </w:r>
      <w:r>
        <w:rPr>
          <w:iCs/>
          <w:i/>
        </w:rPr>
        <w:t xml:space="preserve">The Economist</w:t>
      </w:r>
      <w:r>
        <w:t xml:space="preserve">, offering a nuanced analysis of where New Zealand stands in the global economy. The article is particularly relevant for Wellington-based economists and analysts who need to contextualize domestic data within a global framework. It highlights both areas of strength, such as trade openness, and areas of concern, such as productivity growth, providing a balanced view that is essential for informed policy-making in New Zealand’s capital.</w:t>
      </w:r>
    </w:p>
    <w:bookmarkEnd w:id="29"/>
    <w:bookmarkEnd w:id="30"/>
    <w:p>
      <w:pPr>
        <w:pStyle w:val="BodyText"/>
      </w:pPr>
      <w:r>
        <w:t xml:space="preserve">This annotated bibliography is intended for academic and professional use in Wellington, New Zealand.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Economic Perspectives in Wellington, New Zealand</dc:title>
  <dc:creator/>
  <dc:language>en</dc:language>
  <cp:keywords/>
  <dcterms:created xsi:type="dcterms:W3CDTF">2026-08-08T16:27:20Z</dcterms:created>
  <dcterms:modified xsi:type="dcterms:W3CDTF">2026-08-08T16:27:20Z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