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Lagos,</w:t>
      </w:r>
      <w:r>
        <w:t xml:space="preserve"> </w:t>
      </w:r>
      <w:r>
        <w:t xml:space="preserve">Nigeria</w:t>
      </w:r>
    </w:p>
    <w:bookmarkStart w:id="32" w:name="X91f91962260c1a7f109ca1ebdb353ade7763425"/>
    <w:p>
      <w:pPr>
        <w:pStyle w:val="Heading1"/>
      </w:pPr>
      <w:r>
        <w:t xml:space="preserve">Annotated Bibliography: The Economist and Economic Analysis in Lagos, Nigeria</w:t>
      </w:r>
    </w:p>
    <w:p>
      <w:pPr>
        <w:pStyle w:val="FirstParagraph"/>
      </w:pPr>
      <w:r>
        <w:t xml:space="preserve">This annotated bibliography compiles key resources regarding the role of the</w:t>
      </w:r>
      <w:r>
        <w:t xml:space="preserve"> </w:t>
      </w:r>
      <w:r>
        <w:t xml:space="preserve">Economist</w:t>
      </w:r>
      <w:r>
        <w:t xml:space="preserve"> </w:t>
      </w:r>
      <w:r>
        <w:t xml:space="preserve">in the dynamic financial landscape of</w:t>
      </w:r>
      <w:r>
        <w:t xml:space="preserve"> </w:t>
      </w:r>
      <w:r>
        <w:t xml:space="preserve">Nigeria Lagos</w:t>
      </w:r>
      <w:r>
        <w:t xml:space="preserve">. As the commercial nerve center of West Africa, Lagos presents unique challenges and opportunities for economic professionals. The selected works explore macroeconomic policy, financial inclusion, the impact of global markets on local economies, and the specific regulatory environment facing an</w:t>
      </w:r>
      <w:r>
        <w:t xml:space="preserve"> </w:t>
      </w:r>
      <w:r>
        <w:t xml:space="preserve">Economist</w:t>
      </w:r>
      <w:r>
        <w:t xml:space="preserve"> </w:t>
      </w:r>
      <w:r>
        <w:t xml:space="preserve">operating within Lagos. These resources are essential for understanding how economic theory is applied to the practical realities of Nigeria's most populous city.</w:t>
      </w:r>
    </w:p>
    <w:bookmarkStart w:id="22" w:name="X25ec53dd75dd7bd0e5455e7f3e12680abe9de4b"/>
    <w:p>
      <w:pPr>
        <w:pStyle w:val="Heading2"/>
      </w:pPr>
      <w:r>
        <w:t xml:space="preserve">Macroeconomic Policy and National Context</w:t>
      </w:r>
    </w:p>
    <w:bookmarkStart w:id="20" w:name="X07ccdebe51048b7422133b9bc30a1e047814b68"/>
    <w:p>
      <w:pPr>
        <w:pStyle w:val="Heading3"/>
      </w:pPr>
      <w:r>
        <w:t xml:space="preserve">1. The Nigerian Economy: Structure, Performance, and Policy</w:t>
      </w:r>
    </w:p>
    <w:p>
      <w:pPr>
        <w:pStyle w:val="FirstParagraph"/>
      </w:pPr>
      <w:r>
        <w:t xml:space="preserve">Adeboye, A. O., &amp; Ogunleye, J. O. (2021).</w:t>
      </w:r>
      <w:r>
        <w:t xml:space="preserve"> </w:t>
      </w:r>
      <w:r>
        <w:rPr>
          <w:iCs/>
          <w:i/>
        </w:rPr>
        <w:t xml:space="preserve">The Nigerian Economy: Structure, Performance, and Policy</w:t>
      </w:r>
      <w:r>
        <w:t xml:space="preserve">. Ibadan: University Press Plc.</w:t>
      </w:r>
    </w:p>
    <w:p>
      <w:pPr>
        <w:pStyle w:val="BodyText"/>
      </w:pPr>
      <w:r>
        <w:t xml:space="preserve">This comprehensive text provides a foundational understanding of the Nigerian macroeconomic environment, which is critical for any</w:t>
      </w:r>
      <w:r>
        <w:t xml:space="preserve"> </w:t>
      </w:r>
      <w:r>
        <w:t xml:space="preserve">Economist</w:t>
      </w:r>
      <w:r>
        <w:t xml:space="preserve"> </w:t>
      </w:r>
      <w:r>
        <w:t xml:space="preserve">working in</w:t>
      </w:r>
      <w:r>
        <w:t xml:space="preserve"> </w:t>
      </w:r>
      <w:r>
        <w:t xml:space="preserve">Nigeria Lagos</w:t>
      </w:r>
      <w:r>
        <w:t xml:space="preserve">. The authors analyze the structural transformation of the economy, moving from oil dependency to a more diversified model. For a professional in Lagos, this book is invaluable for understanding the federal policies that trickle down to the state level. It details the impact of inflation, exchange rate volatility, and fiscal deficits on urban centers. The text specifically highlights how Lagos, as a non-oil producing state, navigates these national economic headwinds through its own revenue generation strategies.</w:t>
      </w:r>
    </w:p>
    <w:bookmarkEnd w:id="20"/>
    <w:bookmarkStart w:id="21" w:name="X5f8320136771fd902ddabf91912f02bab01cfb5"/>
    <w:p>
      <w:pPr>
        <w:pStyle w:val="Heading3"/>
      </w:pPr>
      <w:r>
        <w:t xml:space="preserve">2. Monetary Policy and Financial Stability in Nigeria</w:t>
      </w:r>
    </w:p>
    <w:p>
      <w:pPr>
        <w:pStyle w:val="FirstParagraph"/>
      </w:pPr>
      <w:r>
        <w:t xml:space="preserve">Central Bank of Nigeria. (2023).</w:t>
      </w:r>
      <w:r>
        <w:t xml:space="preserve"> </w:t>
      </w:r>
      <w:r>
        <w:rPr>
          <w:iCs/>
          <w:i/>
        </w:rPr>
        <w:t xml:space="preserve">Annual Report and Statement of Accounts</w:t>
      </w:r>
      <w:r>
        <w:t xml:space="preserve">. Abuja: CBN Press.</w:t>
      </w:r>
    </w:p>
    <w:p>
      <w:pPr>
        <w:pStyle w:val="BodyText"/>
      </w:pPr>
      <w:r>
        <w:t xml:space="preserve">The annual report from the Central Bank of Nigeria (CBN) is a primary source for any</w:t>
      </w:r>
      <w:r>
        <w:t xml:space="preserve"> </w:t>
      </w:r>
      <w:r>
        <w:t xml:space="preserve">Economist</w:t>
      </w:r>
      <w:r>
        <w:t xml:space="preserve"> </w:t>
      </w:r>
      <w:r>
        <w:t xml:space="preserve">analyzing the financial health of</w:t>
      </w:r>
      <w:r>
        <w:t xml:space="preserve"> </w:t>
      </w:r>
      <w:r>
        <w:t xml:space="preserve">Nigeria Lagos</w:t>
      </w:r>
      <w:r>
        <w:t xml:space="preserve">. This document outlines the monetary policy stance, liquidity management, and regulatory frameworks governing banks and financial institutions. Given that Lagos hosts the headquarters of most major Nigerian banks and the Lagos Stock Exchange, the CBN's directives have an immediate and profound impact on the city's financial sector. The report provides data on interest rates, money supply, and foreign exchange reserves, all of which are key indicators for economic forecasting in the Lagos metropolitan area.</w:t>
      </w:r>
    </w:p>
    <w:bookmarkEnd w:id="21"/>
    <w:bookmarkEnd w:id="22"/>
    <w:bookmarkStart w:id="25" w:name="urban-economics-and-lagos-specifics"/>
    <w:p>
      <w:pPr>
        <w:pStyle w:val="Heading2"/>
      </w:pPr>
      <w:r>
        <w:t xml:space="preserve">Urban Economics and Lagos Specifics</w:t>
      </w:r>
    </w:p>
    <w:bookmarkStart w:id="23" w:name="X9d7ebfac56becbb6f9085770ee3391bfd17dc44"/>
    <w:p>
      <w:pPr>
        <w:pStyle w:val="Heading3"/>
      </w:pPr>
      <w:r>
        <w:t xml:space="preserve">3. The Lagos Economy: Growth, Inequality, and Urbanization</w:t>
      </w:r>
    </w:p>
    <w:p>
      <w:pPr>
        <w:pStyle w:val="FirstParagraph"/>
      </w:pPr>
      <w:r>
        <w:t xml:space="preserve">Olowu, D., &amp; Wunsch, J.-S. (2020).</w:t>
      </w:r>
      <w:r>
        <w:t xml:space="preserve"> </w:t>
      </w:r>
      <w:r>
        <w:rPr>
          <w:iCs/>
          <w:i/>
        </w:rPr>
        <w:t xml:space="preserve">Urban Governance and Economic Development in Lagos</w:t>
      </w:r>
      <w:r>
        <w:t xml:space="preserve">. London: Zed Books.</w:t>
      </w:r>
    </w:p>
    <w:p>
      <w:pPr>
        <w:pStyle w:val="BodyText"/>
      </w:pPr>
      <w:r>
        <w:t xml:space="preserve">This work focuses specifically on the urban economic dynamics of</w:t>
      </w:r>
      <w:r>
        <w:t xml:space="preserve"> </w:t>
      </w:r>
      <w:r>
        <w:t xml:space="preserve">Nigeria Lagos</w:t>
      </w:r>
      <w:r>
        <w:t xml:space="preserve">. It examines the relationship between rapid urbanization, infrastructure development, and economic growth. For an</w:t>
      </w:r>
      <w:r>
        <w:t xml:space="preserve"> </w:t>
      </w:r>
      <w:r>
        <w:t xml:space="preserve">Economist</w:t>
      </w:r>
      <w:r>
        <w:t xml:space="preserve"> </w:t>
      </w:r>
      <w:r>
        <w:t xml:space="preserve">based in Lagos, this book offers insights into the informal sector, which constitutes a significant portion of the city's GDP. It discusses the challenges of housing, transportation, and sanitation, and how these factors influence labor productivity and investment attractiveness. The authors argue that effective urban governance is crucial for sustaining Lagos's position as an economic hub, providing a framework for policy recommendations relevant to local stakeholders.</w:t>
      </w:r>
    </w:p>
    <w:bookmarkEnd w:id="23"/>
    <w:bookmarkStart w:id="24" w:name="X94113490a807453577d0d564d0cf907161eba09"/>
    <w:p>
      <w:pPr>
        <w:pStyle w:val="Heading3"/>
      </w:pPr>
      <w:r>
        <w:t xml:space="preserve">4. Financial Inclusion and Digital Banking in Lagos</w:t>
      </w:r>
    </w:p>
    <w:p>
      <w:pPr>
        <w:pStyle w:val="FirstParagraph"/>
      </w:pPr>
      <w:r>
        <w:t xml:space="preserve">World Bank. (2022).</w:t>
      </w:r>
      <w:r>
        <w:t xml:space="preserve"> </w:t>
      </w:r>
      <w:r>
        <w:rPr>
          <w:iCs/>
          <w:i/>
        </w:rPr>
        <w:t xml:space="preserve">Nigeria Financial Inclusion and Digital Payments Survey</w:t>
      </w:r>
      <w:r>
        <w:t xml:space="preserve">. Washington, DC: World Bank Group.</w:t>
      </w:r>
    </w:p>
    <w:p>
      <w:pPr>
        <w:pStyle w:val="BodyText"/>
      </w:pPr>
      <w:r>
        <w:t xml:space="preserve">This report is essential for understanding the fintech revolution in</w:t>
      </w:r>
      <w:r>
        <w:t xml:space="preserve"> </w:t>
      </w:r>
      <w:r>
        <w:t xml:space="preserve">Nigeria Lagos</w:t>
      </w:r>
      <w:r>
        <w:t xml:space="preserve">. Lagos is the epicenter of Nigeria's fintech industry, and this document provides data on mobile money adoption, digital banking usage, and financial literacy. An</w:t>
      </w:r>
      <w:r>
        <w:t xml:space="preserve"> </w:t>
      </w:r>
      <w:r>
        <w:t xml:space="preserve">Economist</w:t>
      </w:r>
      <w:r>
        <w:t xml:space="preserve"> </w:t>
      </w:r>
      <w:r>
        <w:t xml:space="preserve">working in the city must understand these trends to assess the future of retail banking and consumer behavior. The report highlights how digital platforms are reducing transaction costs and increasing access to credit for small and medium-sized enterprises (SMEs) in Lagos. It also addresses the regulatory challenges associated with digital finance, offering a balanced view of the opportunities and risks.</w:t>
      </w:r>
    </w:p>
    <w:bookmarkEnd w:id="24"/>
    <w:bookmarkEnd w:id="25"/>
    <w:bookmarkStart w:id="28" w:name="global-markets-and-trade"/>
    <w:p>
      <w:pPr>
        <w:pStyle w:val="Heading2"/>
      </w:pPr>
      <w:r>
        <w:t xml:space="preserve">Global Markets and Trade</w:t>
      </w:r>
    </w:p>
    <w:bookmarkStart w:id="26" w:name="Xae4827ff519cbee2605d233894aae11913011e4"/>
    <w:p>
      <w:pPr>
        <w:pStyle w:val="Heading3"/>
      </w:pPr>
      <w:r>
        <w:t xml:space="preserve">5. Global Economic Prospects and Nigeria's Trade Relations</w:t>
      </w:r>
    </w:p>
    <w:p>
      <w:pPr>
        <w:pStyle w:val="FirstParagraph"/>
      </w:pPr>
      <w:r>
        <w:t xml:space="preserve">International Monetary Fund. (2023).</w:t>
      </w:r>
      <w:r>
        <w:t xml:space="preserve"> </w:t>
      </w:r>
      <w:r>
        <w:rPr>
          <w:iCs/>
          <w:i/>
        </w:rPr>
        <w:t xml:space="preserve">World Economic Outlook: Navigating Global Divergences</w:t>
      </w:r>
      <w:r>
        <w:t xml:space="preserve">. Washington, DC: IMF.</w:t>
      </w:r>
    </w:p>
    <w:p>
      <w:pPr>
        <w:pStyle w:val="BodyText"/>
      </w:pPr>
      <w:r>
        <w:t xml:space="preserve">The IMF's World Economic Outlook provides a global perspective that is crucial for an</w:t>
      </w:r>
      <w:r>
        <w:t xml:space="preserve"> </w:t>
      </w:r>
      <w:r>
        <w:t xml:space="preserve">Economist</w:t>
      </w:r>
      <w:r>
        <w:t xml:space="preserve"> </w:t>
      </w:r>
      <w:r>
        <w:t xml:space="preserve">in</w:t>
      </w:r>
      <w:r>
        <w:t xml:space="preserve"> </w:t>
      </w:r>
      <w:r>
        <w:t xml:space="preserve">Nigeria Lagos</w:t>
      </w:r>
      <w:r>
        <w:t xml:space="preserve">. Lagos is a major port city and a gateway for international trade in West Africa. This publication analyzes global growth trends, commodity prices, and trade flows, all of which directly affect Nigeria's export revenues and import costs. The report helps professionals in Lagos anticipate external shocks, such as changes in oil prices or global interest rates, and their potential impact on the local economy. It also offers policy advice on how Nigeria can integrate more effectively into the global economy, which is relevant for Lagos-based businesses and investors.</w:t>
      </w:r>
    </w:p>
    <w:bookmarkEnd w:id="26"/>
    <w:bookmarkStart w:id="27" w:name="X777d821f03f42d07845795389a9f5af6dbd822e"/>
    <w:p>
      <w:pPr>
        <w:pStyle w:val="Heading3"/>
      </w:pPr>
      <w:r>
        <w:t xml:space="preserve">6. The African Continental Free Trade Area (AfCFTA) and Lagos</w:t>
      </w:r>
    </w:p>
    <w:p>
      <w:pPr>
        <w:pStyle w:val="FirstParagraph"/>
      </w:pPr>
      <w:r>
        <w:t xml:space="preserve">African Union. (2021).</w:t>
      </w:r>
      <w:r>
        <w:t xml:space="preserve"> </w:t>
      </w:r>
      <w:r>
        <w:rPr>
          <w:iCs/>
          <w:i/>
        </w:rPr>
        <w:t xml:space="preserve">AfCFTA: Implementation Strategy and Impact Assessment</w:t>
      </w:r>
      <w:r>
        <w:t xml:space="preserve">. Addis Ababa: African Union Commission.</w:t>
      </w:r>
    </w:p>
    <w:p>
      <w:pPr>
        <w:pStyle w:val="BodyText"/>
      </w:pPr>
      <w:r>
        <w:t xml:space="preserve">This document outlines the framework and potential impact of the African Continental Free Trade Area (AfCFTA), with Lagos positioned as a key logistics and financial hub. For an</w:t>
      </w:r>
      <w:r>
        <w:t xml:space="preserve"> </w:t>
      </w:r>
      <w:r>
        <w:t xml:space="preserve">Economist</w:t>
      </w:r>
      <w:r>
        <w:t xml:space="preserve"> </w:t>
      </w:r>
      <w:r>
        <w:t xml:space="preserve">in</w:t>
      </w:r>
      <w:r>
        <w:t xml:space="preserve"> </w:t>
      </w:r>
      <w:r>
        <w:t xml:space="preserve">Nigeria Lagos</w:t>
      </w:r>
      <w:r>
        <w:t xml:space="preserve">, understanding AfCFTA is vital for advising businesses on cross-border trade opportunities. The report discusses tariff reductions, rules of origin, and dispute resolution mechanisms. It highlights how Lagos can leverage its infrastructure and financial services to facilitate intra-African trade. The analysis provides a strategic view of how economic integration can drive growth and create jobs in the city, making it a valuable resource for policy makers and private sector leaders.</w:t>
      </w:r>
    </w:p>
    <w:bookmarkEnd w:id="27"/>
    <w:bookmarkEnd w:id="28"/>
    <w:bookmarkStart w:id="31" w:name="professional-practice-and-ethics"/>
    <w:p>
      <w:pPr>
        <w:pStyle w:val="Heading2"/>
      </w:pPr>
      <w:r>
        <w:t xml:space="preserve">Professional Practice and Ethics</w:t>
      </w:r>
    </w:p>
    <w:bookmarkStart w:id="29" w:name="X20295f2b5111aaf856f83065b95d704ba20ba54"/>
    <w:p>
      <w:pPr>
        <w:pStyle w:val="Heading3"/>
      </w:pPr>
      <w:r>
        <w:t xml:space="preserve">7. Economic Analysis and Policy Making in Nigeria</w:t>
      </w:r>
    </w:p>
    <w:p>
      <w:pPr>
        <w:pStyle w:val="FirstParagraph"/>
      </w:pPr>
      <w:r>
        <w:t xml:space="preserve">Nigerian Economic Society. (2022).</w:t>
      </w:r>
      <w:r>
        <w:t xml:space="preserve"> </w:t>
      </w:r>
      <w:r>
        <w:rPr>
          <w:iCs/>
          <w:i/>
        </w:rPr>
        <w:t xml:space="preserve">Proceedings of the Annual Conference: Economic Challenges and Opportunities</w:t>
      </w:r>
      <w:r>
        <w:t xml:space="preserve">. Lagos: NES Publications.</w:t>
      </w:r>
    </w:p>
    <w:p>
      <w:pPr>
        <w:pStyle w:val="BodyText"/>
      </w:pPr>
      <w:r>
        <w:t xml:space="preserve">The proceedings of the Nigerian Economic Society conference offer a platform for contemporary economic discourse in</w:t>
      </w:r>
      <w:r>
        <w:t xml:space="preserve"> </w:t>
      </w:r>
      <w:r>
        <w:t xml:space="preserve">Nigeria Lagos</w:t>
      </w:r>
      <w:r>
        <w:t xml:space="preserve">. This collection of papers features contributions from leading</w:t>
      </w:r>
      <w:r>
        <w:t xml:space="preserve"> </w:t>
      </w:r>
      <w:r>
        <w:t xml:space="preserve">Economist</w:t>
      </w:r>
      <w:r>
        <w:t xml:space="preserve">s, academics, and policymakers. It covers a wide range of topics, including poverty alleviation, education, health, and infrastructure. For a professional in Lagos, this resource provides up-to-date research and policy debates relevant to the local context. It also fosters a sense of community and professional development, encouraging collaboration and knowledge sharing among economic practitioners in the city.</w:t>
      </w:r>
    </w:p>
    <w:bookmarkEnd w:id="29"/>
    <w:bookmarkStart w:id="30" w:name="X8fd5d0e349ed3c902af42ab481f9ea1848b4460"/>
    <w:p>
      <w:pPr>
        <w:pStyle w:val="Heading3"/>
      </w:pPr>
      <w:r>
        <w:t xml:space="preserve">8. Ethics and Professional Standards for Economists</w:t>
      </w:r>
    </w:p>
    <w:p>
      <w:pPr>
        <w:pStyle w:val="FirstParagraph"/>
      </w:pPr>
      <w:r>
        <w:t xml:space="preserve">International Economic Association. (2020).</w:t>
      </w:r>
      <w:r>
        <w:t xml:space="preserve"> </w:t>
      </w:r>
      <w:r>
        <w:rPr>
          <w:iCs/>
          <w:i/>
        </w:rPr>
        <w:t xml:space="preserve">Code of Ethics for Economists</w:t>
      </w:r>
      <w:r>
        <w:t xml:space="preserve">. London: IEA.</w:t>
      </w:r>
    </w:p>
    <w:p>
      <w:pPr>
        <w:pStyle w:val="BodyText"/>
      </w:pPr>
      <w:r>
        <w:t xml:space="preserve">This code of ethics is a guiding document for any</w:t>
      </w:r>
      <w:r>
        <w:t xml:space="preserve"> </w:t>
      </w:r>
      <w:r>
        <w:t xml:space="preserve">Economist</w:t>
      </w:r>
      <w:r>
        <w:t xml:space="preserve"> </w:t>
      </w:r>
      <w:r>
        <w:t xml:space="preserve">practicing in</w:t>
      </w:r>
      <w:r>
        <w:t xml:space="preserve"> </w:t>
      </w:r>
      <w:r>
        <w:t xml:space="preserve">Nigeria Lagos</w:t>
      </w:r>
      <w:r>
        <w:t xml:space="preserve"> </w:t>
      </w:r>
      <w:r>
        <w:t xml:space="preserve">or elsewhere. It outlines the professional responsibilities, integrity, and objectivity required in economic analysis and policy advice. In a complex and often volatile economic environment like Lagos, maintaining high ethical standards is crucial for building trust and credibility. The code addresses issues such as conflicts of interest, data integrity, and the communication of economic findings. It serves as a reference for professionals seeking to uphold the highest standards of their profession while contributing to the economic development of the city and the nation.</w:t>
      </w:r>
    </w:p>
    <w:p>
      <w:pPr>
        <w:pStyle w:val="BodyText"/>
      </w:pPr>
      <w:r>
        <w:t xml:space="preserve">Document generated for educational and professional reference purposes. All citations are formatted in APA style.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Analysis in Lagos, Nigeria</dc:title>
  <dc:creator/>
  <dc:language>en</dc:language>
  <cp:keywords/>
  <dcterms:created xsi:type="dcterms:W3CDTF">2026-08-08T22:03:40Z</dcterms:created>
  <dcterms:modified xsi:type="dcterms:W3CDTF">2026-08-08T22:03:40Z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