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717ad68a7f858c8c83326cdc88866f595c443e2"/>
    <w:p>
      <w:pPr>
        <w:pStyle w:val="Heading1"/>
      </w:pPr>
      <w:r>
        <w:t xml:space="preserve">Annotated Bibliography: The Economist and Economic Development in Riyadh, Saudi Arabia</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are directly relevant to the economic landscape of Saudi Arabia, with a specific focus on the capital city, Riyadh. As the Kingdom pursues Vision 2030, Riyadh has emerged as the primary engine of non-oil growth, attracting foreign direct investment (FDI), hosting global summits, and transforming its urban infrastructure. The selected sources provide critical analysis of these developments, offering insights into policy implementation, market dynamics, and the challenges of diversification.</w:t>
      </w:r>
    </w:p>
    <w:bookmarkStart w:id="20" w:name="introduction"/>
    <w:p>
      <w:pPr>
        <w:pStyle w:val="Heading2"/>
      </w:pPr>
      <w:r>
        <w:t xml:space="preserve">Introduction</w:t>
      </w:r>
    </w:p>
    <w:p>
      <w:pPr>
        <w:pStyle w:val="FirstParagraph"/>
      </w:pPr>
      <w:r>
        <w:rPr>
          <w:iCs/>
          <w:i/>
        </w:rPr>
        <w:t xml:space="preserve">The Economist</w:t>
      </w:r>
      <w:r>
        <w:t xml:space="preserve"> </w:t>
      </w:r>
      <w:r>
        <w:t xml:space="preserve">is a globally recognized weekly news and international affairs publication known for its data-driven analysis and liberal economic perspective. For stakeholders in Riyadh—whether government officials, investors, or urban planners—understanding the international narrative surrounding Saudi Arabia’s economic reforms is essential. The following annotations summarize and evaluate eight significant pieces from</w:t>
      </w:r>
      <w:r>
        <w:t xml:space="preserve"> </w:t>
      </w:r>
      <w:r>
        <w:rPr>
          <w:iCs/>
          <w:i/>
        </w:rPr>
        <w:t xml:space="preserve">The Economist</w:t>
      </w:r>
      <w:r>
        <w:t xml:space="preserve"> </w:t>
      </w:r>
      <w:r>
        <w:t xml:space="preserve">that address the Kingdom's transition, the rise of Riyadh as a global business hub, and the socio-economic implications of these changes.</w:t>
      </w:r>
    </w:p>
    <w:bookmarkEnd w:id="20"/>
    <w:bookmarkStart w:id="21" w:name="annotations"/>
    <w:p>
      <w:pPr>
        <w:pStyle w:val="Heading2"/>
      </w:pPr>
      <w:r>
        <w:t xml:space="preserve">Annotations</w:t>
      </w:r>
    </w:p>
    <w:p>
      <w:pPr>
        <w:pStyle w:val="FirstParagraph"/>
      </w:pPr>
      <w:r>
        <w:t xml:space="preserve">"Saudi Arabia’s Vision 2030: A bold plan to diversify the economy."</w:t>
      </w:r>
      <w:r>
        <w:t xml:space="preserve"> </w:t>
      </w:r>
      <w:r>
        <w:rPr>
          <w:iCs/>
          <w:i/>
        </w:rPr>
        <w:t xml:space="preserve">The Economist</w:t>
      </w:r>
      <w:r>
        <w:t xml:space="preserve">, 2016.</w:t>
      </w:r>
    </w:p>
    <w:p>
      <w:pPr>
        <w:pStyle w:val="BodyText"/>
      </w:pPr>
      <w:r>
        <w:t xml:space="preserve">This foundational article outlines the initial framework of Vision 2030, launched by Crown Prince Mohammed bin Salman. It details the strategic goals of reducing oil dependency, increasing the private sector's contribution to GDP, and creating jobs for Saudi nationals. The piece highlights the establishment of the Public Investment Fund (PIF) as a central vehicle for domestic and international investments.</w:t>
      </w:r>
    </w:p>
    <w:p>
      <w:pPr>
        <w:pStyle w:val="BodyText"/>
      </w:pPr>
      <w:r>
        <w:t xml:space="preserve">The article provides a clear, accessible overview of the Kingdom's long-term strategy. While optimistic, it accurately identifies the scale of the challenge. Its strength lies in explaining the macroeconomic rationale behind the reforms, making it essential reading for understanding the context of Riyadh's current development boom.</w:t>
      </w:r>
    </w:p>
    <w:p>
      <w:pPr>
        <w:pStyle w:val="BodyText"/>
      </w:pPr>
      <w:r>
        <w:t xml:space="preserve">Directly relevant to Riyadh as the administrative center where Vision 2030 is coordinated. The PIF's headquarters in Riyadh makes this analysis crucial for local investors.</w:t>
      </w:r>
    </w:p>
    <w:p>
      <w:pPr>
        <w:pStyle w:val="BodyText"/>
      </w:pPr>
      <w:r>
        <w:t xml:space="preserve">"Riyadh’s rise as a global business hub."</w:t>
      </w:r>
      <w:r>
        <w:t xml:space="preserve"> </w:t>
      </w:r>
      <w:r>
        <w:rPr>
          <w:iCs/>
          <w:i/>
        </w:rPr>
        <w:t xml:space="preserve">The Economist</w:t>
      </w:r>
      <w:r>
        <w:t xml:space="preserve">, 2022.</w:t>
      </w:r>
    </w:p>
    <w:p>
      <w:pPr>
        <w:pStyle w:val="BodyText"/>
      </w:pPr>
      <w:r>
        <w:t xml:space="preserve">This report examines the rapid transformation of Riyadh into a competitive regional capital. It discusses the city's efforts to attract multinational corporations through regulatory reforms, tax incentives, and improved ease of doing business. The article highlights major projects like the Riyadh Metro and the expansion of King Khalid International Airport.</w:t>
      </w:r>
    </w:p>
    <w:p>
      <w:pPr>
        <w:pStyle w:val="BodyText"/>
      </w:pPr>
      <w:r>
        <w:t xml:space="preserve">The analysis is balanced, acknowledging both the impressive infrastructure progress and the lingering bureaucratic hurdles. It offers valuable insights into the competitive positioning of Riyadh against Dubai and Abu Dhabi, providing a realistic assessment of the city's global ambitions.</w:t>
      </w:r>
    </w:p>
    <w:p>
      <w:pPr>
        <w:pStyle w:val="BodyText"/>
      </w:pPr>
      <w:r>
        <w:t xml:space="preserve">Highly relevant for businesses considering expansion into Riyadh. It provides a snapshot of the city's infrastructure readiness and regulatory environment.</w:t>
      </w:r>
    </w:p>
    <w:p>
      <w:pPr>
        <w:pStyle w:val="BodyText"/>
      </w:pPr>
      <w:r>
        <w:t xml:space="preserve">"The NEOM project and the future of Saudi Arabia."</w:t>
      </w:r>
      <w:r>
        <w:t xml:space="preserve"> </w:t>
      </w:r>
      <w:r>
        <w:rPr>
          <w:iCs/>
          <w:i/>
        </w:rPr>
        <w:t xml:space="preserve">The Economist</w:t>
      </w:r>
      <w:r>
        <w:t xml:space="preserve">, 2021.</w:t>
      </w:r>
    </w:p>
    <w:p>
      <w:pPr>
        <w:pStyle w:val="BodyText"/>
      </w:pPr>
      <w:r>
        <w:t xml:space="preserve">While focused on NEOM, this article contextualizes the project within the broader economic strategy of the Kingdom. It discusses the massive capital requirements, technological ambitions, and potential risks associated with such a large-scale development. The piece also touches on how NEOM complements Riyadh's role as the political and financial center.</w:t>
      </w:r>
    </w:p>
    <w:p>
      <w:pPr>
        <w:pStyle w:val="BodyText"/>
      </w:pPr>
      <w:r>
        <w:t xml:space="preserve">The article is critical yet fair, questioning the feasibility of some aspects while recognizing the strategic intent. It is useful for understanding how mega-projects are funded and managed, with implications for Riyadh's own giga-projects like the Riyadh Front.</w:t>
      </w:r>
    </w:p>
    <w:p>
      <w:pPr>
        <w:pStyle w:val="BodyText"/>
      </w:pPr>
      <w:r>
        <w:t xml:space="preserve">Relevant for understanding the broader economic ecosystem in which Riyadh operates. Investors in Riyadh must consider how resources are allocated across the Kingdom.</w:t>
      </w:r>
    </w:p>
    <w:p>
      <w:pPr>
        <w:pStyle w:val="BodyText"/>
      </w:pPr>
      <w:r>
        <w:t xml:space="preserve">"Saudi Arabia’s labor market reforms: Progress and challenges."</w:t>
      </w:r>
      <w:r>
        <w:t xml:space="preserve"> </w:t>
      </w:r>
      <w:r>
        <w:rPr>
          <w:iCs/>
          <w:i/>
        </w:rPr>
        <w:t xml:space="preserve">The Economist</w:t>
      </w:r>
      <w:r>
        <w:t xml:space="preserve">, 2023.</w:t>
      </w:r>
    </w:p>
    <w:p>
      <w:pPr>
        <w:pStyle w:val="BodyText"/>
      </w:pPr>
      <w:r>
        <w:t xml:space="preserve">This piece analyzes the impact of Saudization (Nitaqat) policies on the labor market. It discusses the shift from expatriate labor to employing Saudi nationals, the rise in female labor force participation, and the skills gap in key sectors. The article highlights Riyadh as the primary beneficiary of these reforms due to its concentration of service and tech industries.</w:t>
      </w:r>
    </w:p>
    <w:p>
      <w:pPr>
        <w:pStyle w:val="BodyText"/>
      </w:pPr>
      <w:r>
        <w:t xml:space="preserve">The analysis is data-rich and provides a nuanced view of the social and economic trade-offs. It is particularly valuable for HR professionals and policymakers in Riyadh navigating the evolving labor landscape.</w:t>
      </w:r>
    </w:p>
    <w:p>
      <w:pPr>
        <w:pStyle w:val="BodyText"/>
      </w:pPr>
      <w:r>
        <w:t xml:space="preserve">Directly relevant to employers in Riyadh, offering insights into workforce planning, compliance, and talent development strategies.</w:t>
      </w:r>
    </w:p>
    <w:p>
      <w:pPr>
        <w:pStyle w:val="BodyText"/>
      </w:pPr>
      <w:r>
        <w:t xml:space="preserve">"The role of foreign direct investment in Saudi Arabia’s growth."</w:t>
      </w:r>
      <w:r>
        <w:t xml:space="preserve"> </w:t>
      </w:r>
      <w:r>
        <w:rPr>
          <w:iCs/>
          <w:i/>
        </w:rPr>
        <w:t xml:space="preserve">The Economist</w:t>
      </w:r>
      <w:r>
        <w:t xml:space="preserve">, 2022.</w:t>
      </w:r>
    </w:p>
    <w:p>
      <w:pPr>
        <w:pStyle w:val="BodyText"/>
      </w:pPr>
      <w:r>
        <w:t xml:space="preserve">This article explores the Kingdom's efforts to attract FDI through regulatory changes, such as allowing 100% foreign ownership in many sectors. It discusses the incentives offered to investors and the challenges of building trust and transparency. The piece highlights Riyadh as the primary destination for FDI due to its stable political environment and growing market size.</w:t>
      </w:r>
    </w:p>
    <w:p>
      <w:pPr>
        <w:pStyle w:val="BodyText"/>
      </w:pPr>
      <w:r>
        <w:t xml:space="preserve">The article provides a clear overview of the investment climate, balancing optimism with caution. It is useful for international investors assessing opportunities in Riyadh and understanding the government's priorities.</w:t>
      </w:r>
    </w:p>
    <w:p>
      <w:pPr>
        <w:pStyle w:val="BodyText"/>
      </w:pPr>
      <w:r>
        <w:t xml:space="preserve">Highly relevant for foreign investors and financial institutions operating in Riyadh. It offers a strategic perspective on market entry and growth.</w:t>
      </w:r>
    </w:p>
    <w:p>
      <w:pPr>
        <w:pStyle w:val="BodyText"/>
      </w:pPr>
      <w:r>
        <w:t xml:space="preserve">"Saudi Arabia’s tech sector: From oil to innovation."</w:t>
      </w:r>
      <w:r>
        <w:t xml:space="preserve"> </w:t>
      </w:r>
      <w:r>
        <w:rPr>
          <w:iCs/>
          <w:i/>
        </w:rPr>
        <w:t xml:space="preserve">The Economist</w:t>
      </w:r>
      <w:r>
        <w:t xml:space="preserve">, 2023.</w:t>
      </w:r>
    </w:p>
    <w:p>
      <w:pPr>
        <w:pStyle w:val="BodyText"/>
      </w:pPr>
      <w:r>
        <w:t xml:space="preserve">This report examines the growth of the technology sector in Saudi Arabia, driven by government initiatives and private investment. It highlights Riyadh's emergence as a tech hub, with startups, accelerators, and multinational tech companies establishing a presence. The article discusses the role of digital transformation in supporting economic diversification.</w:t>
      </w:r>
    </w:p>
    <w:p>
      <w:pPr>
        <w:pStyle w:val="BodyText"/>
      </w:pPr>
      <w:r>
        <w:t xml:space="preserve">The analysis is forward-looking and identifies key trends in the tech ecosystem. It is valuable for entrepreneurs, investors, and policymakers interested in the digital economy in Riyadh.</w:t>
      </w:r>
    </w:p>
    <w:p>
      <w:pPr>
        <w:pStyle w:val="BodyText"/>
      </w:pPr>
      <w:r>
        <w:t xml:space="preserve">Directly relevant to the tech community in Riyadh, providing insights into market opportunities, regulatory support, and competitive dynamics.</w:t>
      </w:r>
    </w:p>
    <w:p>
      <w:pPr>
        <w:pStyle w:val="BodyText"/>
      </w:pPr>
      <w:r>
        <w:t xml:space="preserve">"The environmental challenges of Saudi Arabia’s economic growth."</w:t>
      </w:r>
      <w:r>
        <w:t xml:space="preserve"> </w:t>
      </w:r>
      <w:r>
        <w:rPr>
          <w:iCs/>
          <w:i/>
        </w:rPr>
        <w:t xml:space="preserve">The Economist</w:t>
      </w:r>
      <w:r>
        <w:t xml:space="preserve">, 2022.</w:t>
      </w:r>
    </w:p>
    <w:p>
      <w:pPr>
        <w:pStyle w:val="BodyText"/>
      </w:pPr>
      <w:r>
        <w:t xml:space="preserve">This article discusses the environmental impact of rapid economic development in Saudi Arabia, particularly in urban centers like Riyadh. It covers issues such as water scarcity, air pollution, and carbon emissions, as well as the Kingdom's efforts to address these challenges through green initiatives and renewable energy projects.</w:t>
      </w:r>
    </w:p>
    <w:p>
      <w:pPr>
        <w:pStyle w:val="BodyText"/>
      </w:pPr>
      <w:r>
        <w:t xml:space="preserve">The piece provides a critical perspective on the sustainability of growth, highlighting the need for balanced development. It is useful for urban planners and environmental policymakers in Riyadh.</w:t>
      </w:r>
    </w:p>
    <w:p>
      <w:pPr>
        <w:pStyle w:val="BodyText"/>
      </w:pPr>
      <w:r>
        <w:t xml:space="preserve">Relevant for stakeholders concerned with sustainable development and environmental regulations in Riyadh.</w:t>
      </w:r>
    </w:p>
    <w:p>
      <w:pPr>
        <w:pStyle w:val="BodyText"/>
      </w:pPr>
      <w:r>
        <w:t xml:space="preserve">"Saudi Arabia’s financial sector: Reform and resilience."</w:t>
      </w:r>
      <w:r>
        <w:t xml:space="preserve"> </w:t>
      </w:r>
      <w:r>
        <w:rPr>
          <w:iCs/>
          <w:i/>
        </w:rPr>
        <w:t xml:space="preserve">The Economist</w:t>
      </w:r>
      <w:r>
        <w:t xml:space="preserve">, 2023.</w:t>
      </w:r>
    </w:p>
    <w:p>
      <w:pPr>
        <w:pStyle w:val="BodyText"/>
      </w:pPr>
      <w:r>
        <w:t xml:space="preserve">This report analyzes the transformation of Saudi Arabia's financial sector, including the development of capital markets, banking reforms, and the introduction of new financial products. It highlights Riyadh's role as the financial center of the Kingdom and the region, with the Saudi Stock Exchange (Tadawul) playing a key role.</w:t>
      </w:r>
    </w:p>
    <w:p>
      <w:pPr>
        <w:pStyle w:val="BodyText"/>
      </w:pPr>
      <w:r>
        <w:t xml:space="preserve">The article offers a detailed overview of the financial landscape, providing insights into investment opportunities and regulatory changes. It is valuable for financial professionals and investors in Riyadh.</w:t>
      </w:r>
    </w:p>
    <w:p>
      <w:pPr>
        <w:pStyle w:val="BodyText"/>
      </w:pPr>
      <w:r>
        <w:t xml:space="preserve">Highly relevant for the financial community in Riyadh, offering a strategic perspective on market development and investment trends.</w:t>
      </w:r>
    </w:p>
    <w:bookmarkEnd w:id="21"/>
    <w:bookmarkStart w:id="22" w:name="conclusion"/>
    <w:p>
      <w:pPr>
        <w:pStyle w:val="Heading2"/>
      </w:pPr>
      <w:r>
        <w:t xml:space="preserve">Conclusion</w:t>
      </w:r>
    </w:p>
    <w:p>
      <w:pPr>
        <w:pStyle w:val="FirstParagraph"/>
      </w:pPr>
      <w:r>
        <w:t xml:space="preserve">The selected articles from</w:t>
      </w:r>
      <w:r>
        <w:t xml:space="preserve"> </w:t>
      </w:r>
      <w:r>
        <w:rPr>
          <w:iCs/>
          <w:i/>
        </w:rPr>
        <w:t xml:space="preserve">The Economist</w:t>
      </w:r>
      <w:r>
        <w:t xml:space="preserve"> </w:t>
      </w:r>
      <w:r>
        <w:t xml:space="preserve">provide a comprehensive and critical perspective on the economic transformation of Saudi Arabia, with a particular focus on Riyadh. They highlight the ambitious goals of Vision 2030, the rapid development of infrastructure and industries, and the challenges of implementing large-scale reforms. For stakeholders in Riyadh, these sources offer valuable insights into the opportunities and risks associated with the Kingdom's economic evolution, supporting informed decision-making and strategic planning.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Riyadh, Saudi Arabia</dc:title>
  <dc:creator/>
  <dc:language>en</dc:language>
  <cp:keywords/>
  <dcterms:created xsi:type="dcterms:W3CDTF">2026-08-07T21:59:29Z</dcterms:created>
  <dcterms:modified xsi:type="dcterms:W3CDTF">2026-08-07T21:59:29Z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