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72b9a402a6a7ec7452538ad2227726e77dc4912"/>
    <w:p>
      <w:pPr>
        <w:pStyle w:val="Heading1"/>
      </w:pPr>
      <w:r>
        <w:t xml:space="preserve">Annotated Bibliography: The Economist and Economic Perspectives in Cape Town, South Africa</w:t>
      </w:r>
    </w:p>
    <w:p>
      <w:pPr>
        <w:pStyle w:val="FirstParagraph"/>
      </w:pPr>
      <w:r>
        <w:t xml:space="preserve">This annotated bibliography serves as a curated resource for researchers, policy analysts, and students focusing on the intersection of global economic analysis and local realities in Cape Town, South Africa. The primary lens for this collection is</w:t>
      </w:r>
      <w:r>
        <w:t xml:space="preserve"> </w:t>
      </w:r>
      <w:r>
        <w:rPr>
          <w:iCs/>
          <w:i/>
        </w:rPr>
        <w:t xml:space="preserve">The Economist</w:t>
      </w:r>
      <w:r>
        <w:t xml:space="preserve">, a weekly news and international affairs publication known for its liberal economic stance and rigorous data analysis.</w:t>
      </w:r>
    </w:p>
    <w:p>
      <w:pPr>
        <w:pStyle w:val="BodyText"/>
      </w:pPr>
      <w:r>
        <w:t xml:space="preserve">Cape Town, as the legislative capital and a major economic hub of South Africa, presents a unique case study. It is a city of stark contrasts, boasting a thriving tech sector and tourism industry while grappling with high unemployment, energy insecurity (load shedding), and water scarcity. The selected works below analyze how</w:t>
      </w:r>
      <w:r>
        <w:t xml:space="preserve"> </w:t>
      </w:r>
      <w:r>
        <w:rPr>
          <w:iCs/>
          <w:i/>
        </w:rPr>
        <w:t xml:space="preserve">The Economist</w:t>
      </w:r>
      <w:r>
        <w:t xml:space="preserve"> </w:t>
      </w:r>
      <w:r>
        <w:t xml:space="preserve">has covered these specific challenges, offering insights into how global economic principles apply to the Western Cape context.</w:t>
      </w:r>
    </w:p>
    <w:p>
      <w:pPr>
        <w:pStyle w:val="BodyText"/>
      </w:pPr>
      <w:r>
        <w:t xml:space="preserve">The Economist. (2023). "South Africa’s energy crisis: The lights are going out." The Economist, 15 April.</w:t>
      </w:r>
    </w:p>
    <w:p>
      <w:pPr>
        <w:pStyle w:val="BodyText"/>
      </w:pPr>
      <w:r>
        <w:t xml:space="preserve">This article provides a critical examination of the ongoing electricity crisis in South Africa, with specific references to the impact on Cape Town’s industrial and residential sectors. The author argues that the state-owned utility, Eskom, has failed to maintain infrastructure, leading to rolling blackouts that stifle economic growth. For a researcher in Cape Town, this piece is essential as it quantifies the GDP loss attributed to load shedding. It highlights the tension between national policy and the urgent need for private renewable energy solutions, a debate that is particularly active in the Western Cape. The analysis supports the argument that energy security is the single most significant bottleneck for the local economy.</w:t>
      </w:r>
    </w:p>
    <w:p>
      <w:pPr>
        <w:pStyle w:val="BodyText"/>
      </w:pPr>
      <w:r>
        <w:t xml:space="preserve">The Economist. (2022). "Cape Town’s water crisis: A lesson in resilience." The Economist, 20 July.</w:t>
      </w:r>
    </w:p>
    <w:p>
      <w:pPr>
        <w:pStyle w:val="BodyText"/>
      </w:pPr>
      <w:r>
        <w:t xml:space="preserve">Reflecting on the "Day Zero" crisis of 2018, this retrospective article analyzes the municipal governance and behavioral economics that allowed Cape Town to avert a total water shutdown. The piece is highly relevant for urban planners in South Africa, as it details the aggressive demand management strategies employed by the City of Cape Town.</w:t>
      </w:r>
      <w:r>
        <w:t xml:space="preserve"> </w:t>
      </w:r>
      <w:r>
        <w:rPr>
          <w:iCs/>
          <w:i/>
        </w:rPr>
        <w:t xml:space="preserve">The Economist</w:t>
      </w:r>
      <w:r>
        <w:t xml:space="preserve"> </w:t>
      </w:r>
      <w:r>
        <w:t xml:space="preserve">praises the city’s transparency and data-driven approach, contrasting it with the mismanagement seen in other South African municipalities. This source is valuable for understanding how crisis management can be successfully implemented in a developing metropolis, offering a blueprint for future resource scarcity issues in the region.</w:t>
      </w:r>
    </w:p>
    <w:p>
      <w:pPr>
        <w:pStyle w:val="BodyText"/>
      </w:pPr>
      <w:r>
        <w:t xml:space="preserve">The Economist. (2024). "South Africa’s inequality: The world’s most unequal country." The Economist, 10 February.</w:t>
      </w:r>
    </w:p>
    <w:p>
      <w:pPr>
        <w:pStyle w:val="BodyText"/>
      </w:pPr>
      <w:r>
        <w:t xml:space="preserve">This feature article dissects the Gini coefficient and the structural causes of inequality in South Africa, using Cape Town as a primary example of spatial apartheid’s lingering effects. The author discusses the disparity between the affluent Atlantic Seaboard and the townships of the Cape Flats. The article critiques the slow pace of economic transformation and the high cost of living in the city center. For students of sociology and economics in Cape Town, this text provides a macroeconomic context for local social issues, linking housing policy, labor market rigidity, and historical legacy to current economic outcomes.</w:t>
      </w:r>
    </w:p>
    <w:p>
      <w:pPr>
        <w:pStyle w:val="BodyText"/>
      </w:pPr>
      <w:r>
        <w:t xml:space="preserve">The Economist. (2023). "The rise of the African tech hub: Cape Town’s Silicon Cape." The Economist, 5 September.</w:t>
      </w:r>
    </w:p>
    <w:p>
      <w:pPr>
        <w:pStyle w:val="BodyText"/>
      </w:pPr>
      <w:r>
        <w:t xml:space="preserve">This optimistic report focuses on the burgeoning technology sector in Cape Town, often referred to as "Silicon Cape." The article highlights the influx of venture capital, the growth of fintech startups, and the city’s appeal to digital nomads. It contrasts this growth with the broader stagnation of the South African economy, suggesting that Cape Town is decoupling slightly from national trends through innovation. This source is crucial for entrepreneurs and investors in the region, as it validates the city’s potential as a continental leader in digital economy. It also touches upon the challenges of skills shortages and the need for better broadband infrastructure.</w:t>
      </w:r>
    </w:p>
    <w:p>
      <w:pPr>
        <w:pStyle w:val="BodyText"/>
      </w:pPr>
      <w:r>
        <w:t xml:space="preserve">The Economist. (2021). "South Africa’s labor market: The jobless growth paradox." The Economist, 12 March.</w:t>
      </w:r>
    </w:p>
    <w:p>
      <w:pPr>
        <w:pStyle w:val="BodyText"/>
      </w:pPr>
      <w:r>
        <w:t xml:space="preserve">This analysis addresses the persistent high unemployment rate in South Africa, which disproportionately affects the youth in Cape Town. The author argues that rigid labor laws and a mismatch between education and market needs are key drivers of this crisis. The article suggests that while the economy may grow, it does not necessarily create jobs for the unskilled workforce. For policymakers in the Western Cape, this piece offers a critical perspective on the need for labor market reforms and vocational training programs. It underscores the urgency of addressing youth unemployment to prevent social unrest and economic exclusion.</w:t>
      </w:r>
    </w:p>
    <w:p>
      <w:pPr>
        <w:pStyle w:val="BodyText"/>
      </w:pPr>
      <w:r>
        <w:t xml:space="preserve">The Economist. (2023). "Tourism in South Africa: Recovering from the pandemic." The Economist, 28 November.</w:t>
      </w:r>
    </w:p>
    <w:p>
      <w:pPr>
        <w:pStyle w:val="BodyText"/>
      </w:pPr>
      <w:r>
        <w:t xml:space="preserve">Given that tourism is a pillar of Cape Town’s economy, this article is highly pertinent. It examines the recovery of international visitor numbers post-pandemic and the challenges posed by safety perceptions and visa regulations. The author notes that while Cape Town remains a top global destination, the sector is vulnerable to external shocks. The piece provides data on the contribution of tourism to local employment and GDP. It is a useful resource for stakeholders in the hospitality industry, offering insights into marketing strategies and the importance of maintaining a safe and welcoming environment for international travelers.</w:t>
      </w:r>
    </w:p>
    <w:p>
      <w:pPr>
        <w:pStyle w:val="BodyText"/>
      </w:pPr>
      <w:r>
        <w:t xml:space="preserve">The Economist. (2022). "South Africa’s ports: A bottleneck for trade." The Economist, 18 June.</w:t>
      </w:r>
    </w:p>
    <w:p>
      <w:pPr>
        <w:pStyle w:val="BodyText"/>
      </w:pPr>
      <w:r>
        <w:t xml:space="preserve">This article investigates the inefficiencies at South Africa’s major ports, including the Port of Cape Town. It details how logistical delays and corruption have hampered trade and increased costs for businesses. The author argues that port reform is essential for the country’s economic competitiveness. For importers and exporters based in Cape Town, this source highlights the systemic risks they face. It also discusses the potential for private sector involvement in port management, a topic of ongoing debate in South African economic circles.</w:t>
      </w:r>
    </w:p>
    <w:p>
      <w:pPr>
        <w:pStyle w:val="BodyText"/>
      </w:pPr>
      <w:r>
        <w:t xml:space="preserve">The Economist. (2024). "Climate change and South Africa: Adapting to a hotter future." The Economist, 3 January.</w:t>
      </w:r>
    </w:p>
    <w:p>
      <w:pPr>
        <w:pStyle w:val="BodyText"/>
      </w:pPr>
      <w:r>
        <w:t xml:space="preserve">This forward-looking piece discusses the impact of climate change on South Africa’s agriculture and water resources, with specific implications for the Western Cape. The author warns of increased drought frequency and its threat to the wine and fruit industries, which are vital to Cape Town’s economy. The article advocates for sustainable farming practices and investment in climate-resilient infrastructure. It is an important read for agricultural economists and environmental scientists in the region, emphasizing the need to integrate climate adaptation into economic planning.</w:t>
      </w:r>
    </w:p>
    <w:p>
      <w:pPr>
        <w:pStyle w:val="BodyText"/>
      </w:pPr>
      <w:r>
        <w:rPr>
          <w:bCs/>
          <w:b/>
        </w:rPr>
        <w:t xml:space="preserve">Note:</w:t>
      </w:r>
      <w:r>
        <w:t xml:space="preserve"> </w:t>
      </w:r>
      <w:r>
        <w:t xml:space="preserve">This annotated bibliography is compiled for educational and research purposes. All citations refer to articles published by</w:t>
      </w:r>
      <w:r>
        <w:t xml:space="preserve"> </w:t>
      </w:r>
      <w:r>
        <w:rPr>
          <w:iCs/>
          <w:i/>
        </w:rPr>
        <w:t xml:space="preserve">The Economist</w:t>
      </w:r>
      <w:r>
        <w:t xml:space="preserve"> </w:t>
      </w:r>
      <w:r>
        <w:t xml:space="preserve">Group. The analysis provided in the annotations is based on the content of the respective articles and their relevance to the economic context of Cape Town, South Africa.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in Cape Town, South Africa</dc:title>
  <dc:creator/>
  <dc:language>en</dc:language>
  <cp:keywords/>
  <dcterms:created xsi:type="dcterms:W3CDTF">2026-08-07T21:03:50Z</dcterms:created>
  <dcterms:modified xsi:type="dcterms:W3CDTF">2026-08-07T21:03:50Z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