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Economist</w:t>
      </w:r>
      <w:r>
        <w:t xml:space="preserve"> </w:t>
      </w:r>
      <w:r>
        <w:t xml:space="preserve">and</w:t>
      </w:r>
      <w:r>
        <w:t xml:space="preserve"> </w:t>
      </w:r>
      <w:r>
        <w:t xml:space="preserve">the</w:t>
      </w:r>
      <w:r>
        <w:t xml:space="preserve"> </w:t>
      </w:r>
      <w:r>
        <w:t xml:space="preserve">Turkish</w:t>
      </w:r>
      <w:r>
        <w:t xml:space="preserve"> </w:t>
      </w:r>
      <w:r>
        <w:t xml:space="preserve">Economy</w:t>
      </w:r>
      <w:r>
        <w:t xml:space="preserve"> </w:t>
      </w:r>
      <w:r>
        <w:t xml:space="preserve">in</w:t>
      </w:r>
      <w:r>
        <w:t xml:space="preserve"> </w:t>
      </w:r>
      <w:r>
        <w:t xml:space="preserve">Ankara</w:t>
      </w:r>
    </w:p>
    <w:bookmarkStart w:id="20" w:name="X23b55f46742b9e9c8612b8c002404bb71769425"/>
    <w:p>
      <w:pPr>
        <w:pStyle w:val="Heading1"/>
      </w:pPr>
      <w:r>
        <w:t xml:space="preserve">Annotated Bibliography: The Economist and the Turkish Economy in Ankara</w:t>
      </w:r>
    </w:p>
    <w:p>
      <w:pPr>
        <w:pStyle w:val="FirstParagraph"/>
      </w:pPr>
      <w:r>
        <w:t xml:space="preserve">This annotated bibliography compiles a selection of articles and reports from</w:t>
      </w:r>
      <w:r>
        <w:t xml:space="preserve"> </w:t>
      </w:r>
      <w:r>
        <w:rPr>
          <w:iCs/>
          <w:i/>
        </w:rPr>
        <w:t xml:space="preserve">The Economist</w:t>
      </w:r>
      <w:r>
        <w:t xml:space="preserve"> </w:t>
      </w:r>
      <w:r>
        <w:t xml:space="preserve">magazine, focusing specifically on the economic landscape of Turkey, with a particular emphasis on the capital city, Ankara. As the seat of the Turkish government, the Central Bank, and major regulatory bodies, Ankara serves as the primary locus for economic policy formulation. The selected entries analyze the intersection of monetary policy, inflation, political economy, and structural reforms as reported by</w:t>
      </w:r>
      <w:r>
        <w:t xml:space="preserve"> </w:t>
      </w:r>
      <w:r>
        <w:rPr>
          <w:iCs/>
          <w:i/>
        </w:rPr>
        <w:t xml:space="preserve">The Economist</w:t>
      </w:r>
      <w:r>
        <w:t xml:space="preserve">. These sources are essential for understanding how global economic perspectives interpret the unique challenges and opportunities facing the Turkish economy from its administrative heart.</w:t>
      </w:r>
    </w:p>
    <w:p>
      <w:pPr>
        <w:pStyle w:val="BodyText"/>
      </w:pPr>
      <w:r>
        <w:t xml:space="preserve"> </w:t>
      </w:r>
      <w:r>
        <w:t xml:space="preserve">"Turkey’s inflation crisis: The cost of unorthodox economics."</w:t>
      </w:r>
      <w:r>
        <w:t xml:space="preserve"> </w:t>
      </w:r>
      <w:r>
        <w:rPr>
          <w:iCs/>
          <w:i/>
        </w:rPr>
        <w:t xml:space="preserve">The Economist</w:t>
      </w:r>
      <w:r>
        <w:t xml:space="preserve">, 15 March 2023.</w:t>
      </w:r>
      <w:r>
        <w:t xml:space="preserve"> </w:t>
      </w:r>
    </w:p>
    <w:p>
      <w:pPr>
        <w:pStyle w:val="BodyText"/>
      </w:pPr>
      <w:r>
        <w:t xml:space="preserve">This article provides a critical analysis of the inflationary pressures that have plagued Turkey in recent years, reaching historic highs. The piece focuses heavily on the monetary policy decisions made in Ankara, specifically the unconventional approach of lowering interest rates to combat inflation, contrary to standard economic theory. The author details how these decisions, driven by the presidential administration in Ankara, have led to a depreciation of the Turkish lira and increased cost of living for citizens. The article is highly relevant for understanding the disconnect between traditional economic indicators and the political will in Turkey’s capital. It serves as a primary source for examining the immediate consequences of Ankara’s policy shifts on the broader Turkish economy.</w:t>
      </w:r>
    </w:p>
    <w:p>
      <w:pPr>
        <w:pStyle w:val="BodyText"/>
      </w:pPr>
      <w:r>
        <w:rPr>
          <w:bCs/>
          <w:b/>
        </w:rPr>
        <w:t xml:space="preserve">Keywords:</w:t>
      </w:r>
      <w:r>
        <w:t xml:space="preserve"> </w:t>
      </w:r>
      <w:r>
        <w:t xml:space="preserve">Inflation, Monetary Policy, Ankara, Interest Rates, Turkish Lira.</w:t>
      </w:r>
    </w:p>
    <w:p>
      <w:pPr>
        <w:pStyle w:val="BodyText"/>
      </w:pPr>
      <w:r>
        <w:t xml:space="preserve"> </w:t>
      </w:r>
      <w:r>
        <w:t xml:space="preserve">"The Central Bank of Turkey: A battle for independence."</w:t>
      </w:r>
      <w:r>
        <w:t xml:space="preserve"> </w:t>
      </w:r>
      <w:r>
        <w:rPr>
          <w:iCs/>
          <w:i/>
        </w:rPr>
        <w:t xml:space="preserve">The Economist</w:t>
      </w:r>
      <w:r>
        <w:t xml:space="preserve">, 22 August 2022.</w:t>
      </w:r>
      <w:r>
        <w:t xml:space="preserve"> </w:t>
      </w:r>
    </w:p>
    <w:p>
      <w:pPr>
        <w:pStyle w:val="BodyText"/>
      </w:pPr>
      <w:r>
        <w:t xml:space="preserve">This report examines the institutional struggles within the Central Bank of Turkey, located in Ankara. It highlights the tension between technocratic management and political interference, a recurring theme in</w:t>
      </w:r>
      <w:r>
        <w:t xml:space="preserve"> </w:t>
      </w:r>
      <w:r>
        <w:rPr>
          <w:iCs/>
          <w:i/>
        </w:rPr>
        <w:t xml:space="preserve">The Economist</w:t>
      </w:r>
      <w:r>
        <w:t xml:space="preserve">’s coverage of Turkey. The article discusses the rapid turnover of governors and the pressure exerted by the executive branch in Ankara to align monetary policy with political objectives. For researchers focusing on the governance of the Turkish economy, this piece is crucial. It illustrates how the physical and institutional center of economic power in Ankara has become a battleground for the future stability of the nation’s financial system.</w:t>
      </w:r>
    </w:p>
    <w:p>
      <w:pPr>
        <w:pStyle w:val="BodyText"/>
      </w:pPr>
      <w:r>
        <w:rPr>
          <w:bCs/>
          <w:b/>
        </w:rPr>
        <w:t xml:space="preserve">Keywords:</w:t>
      </w:r>
      <w:r>
        <w:t xml:space="preserve"> </w:t>
      </w:r>
      <w:r>
        <w:t xml:space="preserve">Central Bank, Institutional Independence, Ankara, Governance, Technocracy.</w:t>
      </w:r>
    </w:p>
    <w:p>
      <w:pPr>
        <w:pStyle w:val="BodyText"/>
      </w:pPr>
      <w:r>
        <w:t xml:space="preserve"> </w:t>
      </w:r>
      <w:r>
        <w:t xml:space="preserve">"Turkey’s election aftermath: Economic uncertainty looms."</w:t>
      </w:r>
      <w:r>
        <w:t xml:space="preserve"> </w:t>
      </w:r>
      <w:r>
        <w:rPr>
          <w:iCs/>
          <w:i/>
        </w:rPr>
        <w:t xml:space="preserve">The Economist</w:t>
      </w:r>
      <w:r>
        <w:t xml:space="preserve">, 05 May 2023.</w:t>
      </w:r>
      <w:r>
        <w:t xml:space="preserve"> </w:t>
      </w:r>
    </w:p>
    <w:p>
      <w:pPr>
        <w:pStyle w:val="BodyText"/>
      </w:pPr>
      <w:r>
        <w:t xml:space="preserve">Following the closely contested presidential elections, this article assesses the economic outlook for Turkey. It emphasizes the role of Ankara as the center of political power and how the election results influence investor confidence. The piece argues that while the re-election of the incumbent provided political stability, it also signaled a continuation of existing economic policies, leading to uncertainty among international investors. The article connects the political dynamics in Ankara with market reactions, providing a nuanced view of how political events in the capital directly impact economic sentiment across Turkey.</w:t>
      </w:r>
    </w:p>
    <w:p>
      <w:pPr>
        <w:pStyle w:val="BodyText"/>
      </w:pPr>
      <w:r>
        <w:rPr>
          <w:bCs/>
          <w:b/>
        </w:rPr>
        <w:t xml:space="preserve">Keywords:</w:t>
      </w:r>
      <w:r>
        <w:t xml:space="preserve"> </w:t>
      </w:r>
      <w:r>
        <w:t xml:space="preserve">Elections, Political Economy, Investor Confidence, Ankara, Stability.</w:t>
      </w:r>
    </w:p>
    <w:p>
      <w:pPr>
        <w:pStyle w:val="BodyText"/>
      </w:pPr>
      <w:r>
        <w:t xml:space="preserve"> </w:t>
      </w:r>
      <w:r>
        <w:t xml:space="preserve">"Turkey’s manufacturing sector: Resilience amidst turmoil."</w:t>
      </w:r>
      <w:r>
        <w:t xml:space="preserve"> </w:t>
      </w:r>
      <w:r>
        <w:rPr>
          <w:iCs/>
          <w:i/>
        </w:rPr>
        <w:t xml:space="preserve">The Economist</w:t>
      </w:r>
      <w:r>
        <w:t xml:space="preserve">, 10 November 2023.</w:t>
      </w:r>
      <w:r>
        <w:t xml:space="preserve"> </w:t>
      </w:r>
    </w:p>
    <w:p>
      <w:pPr>
        <w:pStyle w:val="BodyText"/>
      </w:pPr>
      <w:r>
        <w:t xml:space="preserve">This feature article explores the resilience of Turkey’s manufacturing sector, despite the macroeconomic challenges orchestrated in Ankara. It highlights how Turkish exporters have adapted to currency fluctuations and global supply chain disruptions. While the policy decisions are made in Ankara, the article shows the real-world impact on industrial hubs across the country. It provides a balanced view, acknowledging the strengths of the Turkish workforce and industrial base while critiquing the lack of supportive long-term industrial policy from the government in the capital. This is a valuable resource for understanding the dichotomy between policy and practice in the Turkish economy.</w:t>
      </w:r>
    </w:p>
    <w:p>
      <w:pPr>
        <w:pStyle w:val="BodyText"/>
      </w:pPr>
      <w:r>
        <w:rPr>
          <w:bCs/>
          <w:b/>
        </w:rPr>
        <w:t xml:space="preserve">Keywords:</w:t>
      </w:r>
      <w:r>
        <w:t xml:space="preserve"> </w:t>
      </w:r>
      <w:r>
        <w:t xml:space="preserve">Manufacturing, Exports, Industrial Policy, Ankara, Resilience.</w:t>
      </w:r>
    </w:p>
    <w:p>
      <w:pPr>
        <w:pStyle w:val="BodyText"/>
      </w:pPr>
      <w:r>
        <w:t xml:space="preserve"> </w:t>
      </w:r>
      <w:r>
        <w:t xml:space="preserve">"Turkey’s housing market: A bubble in the making?"</w:t>
      </w:r>
      <w:r>
        <w:t xml:space="preserve"> </w:t>
      </w:r>
      <w:r>
        <w:rPr>
          <w:iCs/>
          <w:i/>
        </w:rPr>
        <w:t xml:space="preserve">The Economist</w:t>
      </w:r>
      <w:r>
        <w:t xml:space="preserve">, 18 June 2023.</w:t>
      </w:r>
      <w:r>
        <w:t xml:space="preserve"> </w:t>
      </w:r>
    </w:p>
    <w:p>
      <w:pPr>
        <w:pStyle w:val="BodyText"/>
      </w:pPr>
      <w:r>
        <w:t xml:space="preserve">This article investigates the booming real estate market in Turkey, with a specific focus on Ankara and Istanbul. It discusses how low interest rates, a policy decision originating in Ankara, have fueled a surge in property prices, raising concerns about a potential bubble. The piece analyzes the social and economic implications of this trend, including affordability issues for young professionals in the capital. It is an essential read for understanding how monetary policy in Ankara affects asset prices and social equity within the country.</w:t>
      </w:r>
    </w:p>
    <w:p>
      <w:pPr>
        <w:pStyle w:val="BodyText"/>
      </w:pPr>
      <w:r>
        <w:rPr>
          <w:bCs/>
          <w:b/>
        </w:rPr>
        <w:t xml:space="preserve">Keywords:</w:t>
      </w:r>
      <w:r>
        <w:t xml:space="preserve"> </w:t>
      </w:r>
      <w:r>
        <w:t xml:space="preserve">Real Estate, Housing Market, Ankara, Asset Bubbles, Interest Rates.</w:t>
      </w:r>
    </w:p>
    <w:p>
      <w:pPr>
        <w:pStyle w:val="BodyText"/>
      </w:pPr>
      <w:r>
        <w:t xml:space="preserve"> </w:t>
      </w:r>
      <w:r>
        <w:t xml:space="preserve">"Turkey’s foreign policy and economic ties: Balancing act."</w:t>
      </w:r>
      <w:r>
        <w:t xml:space="preserve"> </w:t>
      </w:r>
      <w:r>
        <w:rPr>
          <w:iCs/>
          <w:i/>
        </w:rPr>
        <w:t xml:space="preserve">The Economist</w:t>
      </w:r>
      <w:r>
        <w:t xml:space="preserve">, 30 September 2023.</w:t>
      </w:r>
      <w:r>
        <w:t xml:space="preserve"> </w:t>
      </w:r>
    </w:p>
    <w:p>
      <w:pPr>
        <w:pStyle w:val="BodyText"/>
      </w:pPr>
      <w:r>
        <w:t xml:space="preserve">This report delves into the complex relationship between Turkey’s foreign policy, directed from Ankara, and its economic interests. It examines how Turkey’s strategic position and diplomatic maneuvers impact trade relations with the EU, the US, and emerging markets. The article argues that Ankara’s independent foreign policy stance has both opened new economic opportunities and created friction with traditional partners. This is a critical piece for understanding the geopolitical dimensions of the Turkish economy and how decisions in the capital influence global economic engagement.</w:t>
      </w:r>
    </w:p>
    <w:p>
      <w:pPr>
        <w:pStyle w:val="BodyText"/>
      </w:pPr>
      <w:r>
        <w:rPr>
          <w:bCs/>
          <w:b/>
        </w:rPr>
        <w:t xml:space="preserve">Keywords:</w:t>
      </w:r>
      <w:r>
        <w:t xml:space="preserve"> </w:t>
      </w:r>
      <w:r>
        <w:t xml:space="preserve">Foreign Policy, Trade, Geopolitics, Ankara, International Relations.</w:t>
      </w:r>
    </w:p>
    <w:p>
      <w:pPr>
        <w:pStyle w:val="BodyText"/>
      </w:pPr>
      <w:r>
        <w:t xml:space="preserve"> </w:t>
      </w:r>
      <w:r>
        <w:t xml:space="preserve">"Turkey’s tech sector: Innovation in the shadow of uncertainty."</w:t>
      </w:r>
      <w:r>
        <w:t xml:space="preserve"> </w:t>
      </w:r>
      <w:r>
        <w:rPr>
          <w:iCs/>
          <w:i/>
        </w:rPr>
        <w:t xml:space="preserve">The Economist</w:t>
      </w:r>
      <w:r>
        <w:t xml:space="preserve">, 12 December 2023.</w:t>
      </w:r>
      <w:r>
        <w:t xml:space="preserve"> </w:t>
      </w:r>
    </w:p>
    <w:p>
      <w:pPr>
        <w:pStyle w:val="BodyText"/>
      </w:pPr>
      <w:r>
        <w:t xml:space="preserve">This article highlights the growth of Turkey’s technology sector, particularly in Ankara, which has emerged as a hub for startups and innovation. Despite the macroeconomic instability, the piece notes a vibrant ecosystem of entrepreneurs and investors. It discusses the challenges faced by tech companies, including currency volatility and regulatory hurdles imposed by the government in Ankara. This source is valuable for understanding the dynamic and evolving nature of the Turkish economy, showcasing areas of growth and potential amidst broader economic challenges.</w:t>
      </w:r>
    </w:p>
    <w:p>
      <w:pPr>
        <w:pStyle w:val="BodyText"/>
      </w:pPr>
      <w:r>
        <w:rPr>
          <w:bCs/>
          <w:b/>
        </w:rPr>
        <w:t xml:space="preserve">Keywords:</w:t>
      </w:r>
      <w:r>
        <w:t xml:space="preserve"> </w:t>
      </w:r>
      <w:r>
        <w:t xml:space="preserve">Technology, Startups, Innovation, Ankara, Economic Growth.</w:t>
      </w:r>
    </w:p>
    <w:p>
      <w:pPr>
        <w:pStyle w:val="BodyText"/>
      </w:pPr>
      <w:r>
        <w:t xml:space="preserve"> </w:t>
      </w:r>
      <w:r>
        <w:t xml:space="preserve">"Turkey’s fiscal policy: Deficits and debt concerns."</w:t>
      </w:r>
      <w:r>
        <w:t xml:space="preserve"> </w:t>
      </w:r>
      <w:r>
        <w:rPr>
          <w:iCs/>
          <w:i/>
        </w:rPr>
        <w:t xml:space="preserve">The Economist</w:t>
      </w:r>
      <w:r>
        <w:t xml:space="preserve">, 08 February 2024.</w:t>
      </w:r>
      <w:r>
        <w:t xml:space="preserve"> </w:t>
      </w:r>
    </w:p>
    <w:p>
      <w:pPr>
        <w:pStyle w:val="BodyText"/>
      </w:pPr>
      <w:r>
        <w:t xml:space="preserve">This analysis focuses on Turkey’s fiscal challenges, including rising public debt and budget deficits. It critiques the fiscal policies implemented by the government in Ankara, arguing that excessive spending and subsidies have exacerbated economic imbalances. The article provides a detailed breakdown of fiscal data and offers recommendations for sustainable fiscal management. It is a key resource for understanding the long-term fiscal health of the Turkish economy and the role of Ankara in shaping fiscal policy.</w:t>
      </w:r>
    </w:p>
    <w:p>
      <w:pPr>
        <w:pStyle w:val="BodyText"/>
      </w:pPr>
      <w:r>
        <w:rPr>
          <w:bCs/>
          <w:b/>
        </w:rPr>
        <w:t xml:space="preserve">Keywords:</w:t>
      </w:r>
      <w:r>
        <w:t xml:space="preserve"> </w:t>
      </w:r>
      <w:r>
        <w:t xml:space="preserve">Fiscal Policy, Public Debt, Budget Deficit, Ankara, Economic Sustainability.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Economist and the Turkish Economy in Ankara</dc:title>
  <dc:creator/>
  <dc:language>en</dc:language>
  <cp:keywords/>
  <dcterms:created xsi:type="dcterms:W3CDTF">2026-08-07T18:59:27Z</dcterms:created>
  <dcterms:modified xsi:type="dcterms:W3CDTF">2026-08-07T18:59:27Z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