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UAE</w:t>
      </w:r>
      <w:r>
        <w:t xml:space="preserve"> </w:t>
      </w:r>
      <w:r>
        <w:t xml:space="preserve">Economy</w:t>
      </w:r>
    </w:p>
    <w:bookmarkStart w:id="20" w:name="X69a464b28f327bb206cf549c56d9972ca64cac9"/>
    <w:p>
      <w:pPr>
        <w:pStyle w:val="Heading1"/>
      </w:pPr>
      <w:r>
        <w:t xml:space="preserve">Annotated Bibliography: Economic Analysis of the United Arab Emirates</w:t>
      </w:r>
    </w:p>
    <w:p>
      <w:pPr>
        <w:pStyle w:val="FirstParagraph"/>
      </w:pPr>
      <w:r>
        <w:t xml:space="preserve">Source Focus: The Economist | Regional Focus: Abu Dhabi and the UAE</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regarding the economic landscape of the United Arab Emirates (UAE), with a specific emphasis on Abu Dhabi. As the capital and the wealthiest emirate, Abu Dhabi serves as the anchor for the UAE's macroeconomic stability, energy policy, and sovereign wealth management.</w:t>
      </w:r>
      <w:r>
        <w:t xml:space="preserve"> </w:t>
      </w:r>
      <w:r>
        <w:rPr>
          <w:iCs/>
          <w:i/>
        </w:rPr>
        <w:t xml:space="preserve">The Economist</w:t>
      </w:r>
      <w:r>
        <w:t xml:space="preserve"> </w:t>
      </w:r>
      <w:r>
        <w:t xml:space="preserve">provides a critical, data-driven perspective on how the UAE is navigating the transition from an oil-dependent economy to a diversified, knowledge-based hub. The following entries analyze sovereign wealth strategies, energy transitions, labor market reforms, and geopolitical economic positioning.</w:t>
      </w:r>
    </w:p>
    <w:bookmarkStart w:id="21" w:name="X89cd9e611e9b2df9cb1cddfb9cf77ccc7383179"/>
    <w:p>
      <w:pPr>
        <w:pStyle w:val="Heading2"/>
      </w:pPr>
      <w:r>
        <w:t xml:space="preserve">Section 1: Sovereign Wealth and Financial Diversification</w:t>
      </w:r>
    </w:p>
    <w:p>
      <w:pPr>
        <w:pStyle w:val="FirstParagraph"/>
      </w:pPr>
      <w:r>
        <w:t xml:space="preserve">"The world’s biggest sovereign-wealth fund."</w:t>
      </w:r>
      <w:r>
        <w:t xml:space="preserve"> </w:t>
      </w:r>
      <w:r>
        <w:rPr>
          <w:iCs/>
          <w:i/>
        </w:rPr>
        <w:t xml:space="preserve">The Economist</w:t>
      </w:r>
      <w:r>
        <w:t xml:space="preserve">, June 2023.</w:t>
      </w:r>
    </w:p>
    <w:p>
      <w:pPr>
        <w:pStyle w:val="BodyText"/>
      </w:pPr>
      <w:r>
        <w:t xml:space="preserve">This article provides a comprehensive overview of the Abu Dhabi Investment Authority (ADIA), the world's largest sovereign wealth fund. The piece details how ADIA has evolved from a simple savings vehicle for oil revenues into a sophisticated global investment manager. For researchers focusing on Abu Dhabi, this source is essential for understanding the emirate's long-term fiscal strategy. It highlights the fund's shift towards private equity and alternative assets, reflecting a broader UAE strategy to secure returns in a post-oil era. The analysis is particularly relevant for understanding how Abu Dhabi manages intergenerational wealth and mitigates the volatility of global oil prices.</w:t>
      </w:r>
    </w:p>
    <w:p>
      <w:pPr>
        <w:pStyle w:val="BodyText"/>
      </w:pPr>
      <w:r>
        <w:t xml:space="preserve">"Abu Dhabi’s economic diversification is gathering pace."</w:t>
      </w:r>
      <w:r>
        <w:t xml:space="preserve"> </w:t>
      </w:r>
      <w:r>
        <w:rPr>
          <w:iCs/>
          <w:i/>
        </w:rPr>
        <w:t xml:space="preserve">The Economist</w:t>
      </w:r>
      <w:r>
        <w:t xml:space="preserve">, March 2022.</w:t>
      </w:r>
    </w:p>
    <w:p>
      <w:pPr>
        <w:pStyle w:val="BodyText"/>
      </w:pPr>
      <w:r>
        <w:t xml:space="preserve">This report examines the tangible progress of Abu Dhabi's non-oil sectors, including tourism, logistics, and advanced manufacturing. The article contrasts Abu Dhabi's steady, state-led diversification model with Dubai's more aggressive, private-sector-driven approach. It offers valuable insights into the government's industrial policy, specifically the push to attract foreign direct investment (FDI) through regulatory reforms. For an analysis of the UAE's economic resilience, this piece serves as a primary source for evaluating the effectiveness of government initiatives aimed at reducing reliance on hydrocarbons.</w:t>
      </w:r>
    </w:p>
    <w:bookmarkEnd w:id="21"/>
    <w:bookmarkStart w:id="22" w:name="X3084a1fbed108d22c61dee0b5532d291cad3f5b"/>
    <w:p>
      <w:pPr>
        <w:pStyle w:val="Heading2"/>
      </w:pPr>
      <w:r>
        <w:t xml:space="preserve">Section 2: Energy Policy and the Green Transition</w:t>
      </w:r>
    </w:p>
    <w:p>
      <w:pPr>
        <w:pStyle w:val="FirstParagraph"/>
      </w:pPr>
      <w:r>
        <w:t xml:space="preserve">"The oil giant that wants to be green."</w:t>
      </w:r>
      <w:r>
        <w:t xml:space="preserve"> </w:t>
      </w:r>
      <w:r>
        <w:rPr>
          <w:iCs/>
          <w:i/>
        </w:rPr>
        <w:t xml:space="preserve">The Economist</w:t>
      </w:r>
      <w:r>
        <w:t xml:space="preserve">, November 2021.</w:t>
      </w:r>
    </w:p>
    <w:p>
      <w:pPr>
        <w:pStyle w:val="BodyText"/>
      </w:pPr>
      <w:r>
        <w:t xml:space="preserve">This feature article explores the apparent paradox of the UAE, and specifically Abu Dhabi, positioning itself as a leader in both fossil fuel production and renewable energy. It discusses the role of Masdar, the Abu Dhabi-based clean energy company, and the UAE's hosting of COP28. The article is critical for understanding the strategic balancing act the UAE performs: maximizing current oil revenues while investing heavily in carbon capture and solar technology to future-proof its economy. It provides a nuanced view of how Abu Dhabi intends to remain relevant in a decarbonizing global economy.</w:t>
      </w:r>
    </w:p>
    <w:p>
      <w:pPr>
        <w:pStyle w:val="BodyText"/>
      </w:pPr>
      <w:r>
        <w:t xml:space="preserve">"The Middle East’s energy transition is underway."</w:t>
      </w:r>
      <w:r>
        <w:t xml:space="preserve"> </w:t>
      </w:r>
      <w:r>
        <w:rPr>
          <w:iCs/>
          <w:i/>
        </w:rPr>
        <w:t xml:space="preserve">The Economist</w:t>
      </w:r>
      <w:r>
        <w:t xml:space="preserve">, September 2023.</w:t>
      </w:r>
    </w:p>
    <w:p>
      <w:pPr>
        <w:pStyle w:val="BodyText"/>
      </w:pPr>
      <w:r>
        <w:t xml:space="preserve">Focusing on the broader region but with significant coverage of Abu Dhabi's initiatives, this article analyzes the infrastructure projects and policy frameworks driving the energy transition. It highlights the UAE's investment in green hydrogen and nuclear power, specifically the Barakah Nuclear Energy Plant. This source is vital for technical and policy researchers interested in how the UAE is leveraging its financial resources to build a diversified energy mix. It underscores Abu Dhabi's ambition to become a global hub for clean energy technology and finance.</w:t>
      </w:r>
    </w:p>
    <w:bookmarkEnd w:id="22"/>
    <w:bookmarkStart w:id="23" w:name="X07fa6fa328d09a80960457ddd2052d1f12d8fc4"/>
    <w:p>
      <w:pPr>
        <w:pStyle w:val="Heading2"/>
      </w:pPr>
      <w:r>
        <w:t xml:space="preserve">Section 3: Labor Markets, Demographics, and Regulation</w:t>
      </w:r>
    </w:p>
    <w:p>
      <w:pPr>
        <w:pStyle w:val="FirstParagraph"/>
      </w:pPr>
      <w:r>
        <w:t xml:space="preserve">"The UAE’s labour market is changing fast."</w:t>
      </w:r>
      <w:r>
        <w:t xml:space="preserve"> </w:t>
      </w:r>
      <w:r>
        <w:rPr>
          <w:iCs/>
          <w:i/>
        </w:rPr>
        <w:t xml:space="preserve">The Economist</w:t>
      </w:r>
      <w:r>
        <w:t xml:space="preserve">, January 2024.</w:t>
      </w:r>
    </w:p>
    <w:p>
      <w:pPr>
        <w:pStyle w:val="BodyText"/>
      </w:pPr>
      <w:r>
        <w:t xml:space="preserve">This article delves into the recent reforms to the UAE's labor laws, including the introduction of a corporate tax and changes to visa regulations. It discusses the challenges of "Emiratization," the policy aimed at increasing the participation of UAE nationals in the private sector. For Abu Dhabi, where the public sector has traditionally been the primary employer of nationals, this shift is critical. The article provides data on wage trends, expatriate dependency, and the government's efforts to create a more competitive and flexible labor market. It is an essential read for understanding the socio-economic dynamics shaping the UAE's workforce.</w:t>
      </w:r>
    </w:p>
    <w:p>
      <w:pPr>
        <w:pStyle w:val="BodyText"/>
      </w:pPr>
      <w:r>
        <w:t xml:space="preserve">"Abu Dhabi’s push to attract talent."</w:t>
      </w:r>
      <w:r>
        <w:t xml:space="preserve"> </w:t>
      </w:r>
      <w:r>
        <w:rPr>
          <w:iCs/>
          <w:i/>
        </w:rPr>
        <w:t xml:space="preserve">The Economist</w:t>
      </w:r>
      <w:r>
        <w:t xml:space="preserve">, May 2022.</w:t>
      </w:r>
    </w:p>
    <w:p>
      <w:pPr>
        <w:pStyle w:val="BodyText"/>
      </w:pPr>
      <w:r>
        <w:t xml:space="preserve">This piece examines Abu Dhabi's specific strategies to attract global talent, including the establishment of free zones and the offering of long-term residency visas. It contrasts the emirate's approach with global competitors, highlighting the UAE's competitive advantage in terms of safety, infrastructure, and tax efficiency. The article is particularly useful for analyzing the human capital component of the UAE's economic diversification strategy. It illustrates how Abu Dhabi is attempting to transform itself into a knowledge economy by importing skills and fostering innovation.</w:t>
      </w:r>
    </w:p>
    <w:bookmarkEnd w:id="23"/>
    <w:bookmarkStart w:id="24" w:name="Xee90870558bd665010b0df0202b7649fbc9e664"/>
    <w:p>
      <w:pPr>
        <w:pStyle w:val="Heading2"/>
      </w:pPr>
      <w:r>
        <w:t xml:space="preserve">Section 4: Geopolitics and Global Economic Positioning</w:t>
      </w:r>
    </w:p>
    <w:p>
      <w:pPr>
        <w:pStyle w:val="FirstParagraph"/>
      </w:pPr>
      <w:r>
        <w:t xml:space="preserve">"The UAE’s balancing act in global politics."</w:t>
      </w:r>
      <w:r>
        <w:t xml:space="preserve"> </w:t>
      </w:r>
      <w:r>
        <w:rPr>
          <w:iCs/>
          <w:i/>
        </w:rPr>
        <w:t xml:space="preserve">The Economist</w:t>
      </w:r>
      <w:r>
        <w:t xml:space="preserve">, October 2023.</w:t>
      </w:r>
    </w:p>
    <w:p>
      <w:pPr>
        <w:pStyle w:val="BodyText"/>
      </w:pPr>
      <w:r>
        <w:t xml:space="preserve">This article analyzes how the UAE, led by Abu Dhabi, navigates complex geopolitical relationships to protect its economic interests. It discusses the UAE's role as a mediator in regional conflicts and its efforts to maintain strong ties with both Western powers and emerging economies like China and India. For economists, this source is crucial for understanding the external risks and opportunities facing the UAE. It highlights how political stability and diplomatic agility are leveraged as economic assets, ensuring the flow of trade and investment into the emirate.</w:t>
      </w:r>
    </w:p>
    <w:p>
      <w:pPr>
        <w:pStyle w:val="BodyText"/>
      </w:pPr>
      <w:r>
        <w:t xml:space="preserve">"How the UAE is becoming a global trade hub."</w:t>
      </w:r>
      <w:r>
        <w:t xml:space="preserve"> </w:t>
      </w:r>
      <w:r>
        <w:rPr>
          <w:iCs/>
          <w:i/>
        </w:rPr>
        <w:t xml:space="preserve">The Economist</w:t>
      </w:r>
      <w:r>
        <w:t xml:space="preserve">, February 2023.</w:t>
      </w:r>
    </w:p>
    <w:p>
      <w:pPr>
        <w:pStyle w:val="BodyText"/>
      </w:pPr>
      <w:r>
        <w:t xml:space="preserve">This report focuses on the UAE's strategic location and infrastructure investments that position it as a key node in global supply chains. It covers the expansion of ports, airports, and logistics networks in Abu Dhabi and Dubai. The article provides evidence of the UAE's success in attracting multinational corporations to establish regional headquarters. It is a valuable resource for understanding the trade dynamics of the UAE and how the country is capitalizing on global disruptions to strengthen its position as a commercial gateway between East and West.</w:t>
      </w:r>
    </w:p>
    <w:p>
      <w:pPr>
        <w:pStyle w:val="BodyText"/>
      </w:pPr>
      <w:r>
        <w:t xml:space="preserve">Document prepared for academic and professional reference regarding the economic landscape of the United Arab Emirates.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UAE Economy</dc:title>
  <dc:creator/>
  <dc:language>en</dc:language>
  <cp:keywords/>
  <dcterms:created xsi:type="dcterms:W3CDTF">2026-08-07T21:03:51Z</dcterms:created>
  <dcterms:modified xsi:type="dcterms:W3CDTF">2026-08-07T21:03:51Z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