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Venezuelan</w:t>
      </w:r>
      <w:r>
        <w:t xml:space="preserve"> </w:t>
      </w:r>
      <w:r>
        <w:t xml:space="preserve">Context</w:t>
      </w:r>
    </w:p>
    <w:bookmarkStart w:id="20" w:name="Xf674c9e3bc7e9be8fa3019c9ab7982ad5517392"/>
    <w:p>
      <w:pPr>
        <w:pStyle w:val="Heading1"/>
      </w:pPr>
      <w:r>
        <w:t xml:space="preserve">Annotated Bibliography: The Economist and the Venezuelan Context</w:t>
      </w:r>
    </w:p>
    <w:p>
      <w:pPr>
        <w:pStyle w:val="FirstParagraph"/>
      </w:pPr>
      <w:r>
        <w:t xml:space="preserve">This annotated bibliography compiles key articles and reports published by</w:t>
      </w:r>
      <w:r>
        <w:t xml:space="preserve"> </w:t>
      </w:r>
      <w:r>
        <w:rPr>
          <w:iCs/>
          <w:i/>
        </w:rPr>
        <w:t xml:space="preserve">The Economist</w:t>
      </w:r>
      <w:r>
        <w:t xml:space="preserve"> </w:t>
      </w:r>
      <w:r>
        <w:t xml:space="preserve">regarding the economic, political, and social landscape of Venezuela, with a specific focus on the realities faced in Caracas. As the epicenter of Venezuela's crisis and subsequent partial recovery, Caracas serves as the primary lens through which the magazine analyzes hyperinflation, migration, political polarization, and the complexities of oil dependency. The following entries provide a critical overview of how</w:t>
      </w:r>
      <w:r>
        <w:t xml:space="preserve"> </w:t>
      </w:r>
      <w:r>
        <w:rPr>
          <w:iCs/>
          <w:i/>
        </w:rPr>
        <w:t xml:space="preserve">The Economist</w:t>
      </w:r>
      <w:r>
        <w:t xml:space="preserve"> </w:t>
      </w:r>
      <w:r>
        <w:t xml:space="preserve">has documented the trajectory of the Bolivarian revolution and its aftermath, offering essential reading for researchers, policymakers, and citizens navigating the current environment in the Venezuelan capital.</w:t>
      </w:r>
    </w:p>
    <w:p>
      <w:pPr>
        <w:pStyle w:val="BodyText"/>
      </w:pPr>
      <w:r>
        <w:t xml:space="preserve"> </w:t>
      </w:r>
      <w:r>
        <w:t xml:space="preserve">"Venezuela’s economic collapse is a human catastrophe."</w:t>
      </w:r>
      <w:r>
        <w:t xml:space="preserve"> </w:t>
      </w:r>
      <w:r>
        <w:rPr>
          <w:iCs/>
          <w:i/>
        </w:rPr>
        <w:t xml:space="preserve">The Economist</w:t>
      </w:r>
      <w:r>
        <w:t xml:space="preserve">, February 14, 2019.</w:t>
      </w:r>
      <w:r>
        <w:t xml:space="preserve"> </w:t>
      </w:r>
    </w:p>
    <w:p>
      <w:pPr>
        <w:pStyle w:val="BodyText"/>
      </w:pPr>
      <w:r>
        <w:t xml:space="preserve">This article provides a stark assessment of the humanitarian crisis unfolding in Caracas and the wider nation.</w:t>
      </w:r>
      <w:r>
        <w:t xml:space="preserve"> </w:t>
      </w:r>
      <w:r>
        <w:rPr>
          <w:iCs/>
          <w:i/>
        </w:rPr>
        <w:t xml:space="preserve">The Economist</w:t>
      </w:r>
      <w:r>
        <w:t xml:space="preserve"> </w:t>
      </w:r>
      <w:r>
        <w:t xml:space="preserve">details how the collapse of the oil industry, combined with mismanagement and corruption, has led to a contraction of the economy that rivals the Great Depression. The piece is particularly relevant for understanding the daily struggles of Caracas residents, highlighting the scarcity of basic goods, the failure of the healthcare system, and the surge in crime. It serves as a foundational text for understanding the severity of the situation prior to the slight economic stabilization seen in later years.</w:t>
      </w:r>
    </w:p>
    <w:p>
      <w:pPr>
        <w:pStyle w:val="BodyText"/>
      </w:pPr>
      <w:r>
        <w:t xml:space="preserve"> </w:t>
      </w:r>
      <w:r>
        <w:t xml:space="preserve">"Venezuela’s hyperinflation is the worst in modern history."</w:t>
      </w:r>
      <w:r>
        <w:t xml:space="preserve"> </w:t>
      </w:r>
      <w:r>
        <w:rPr>
          <w:iCs/>
          <w:i/>
        </w:rPr>
        <w:t xml:space="preserve">The Economist</w:t>
      </w:r>
      <w:r>
        <w:t xml:space="preserve">, November 21, 2018.</w:t>
      </w:r>
      <w:r>
        <w:t xml:space="preserve"> </w:t>
      </w:r>
    </w:p>
    <w:p>
      <w:pPr>
        <w:pStyle w:val="BodyText"/>
      </w:pPr>
      <w:r>
        <w:t xml:space="preserve">Focusing on the monetary chaos that defined life in Caracas during the late 2010s, this report analyzes the mechanics of hyperinflation. The article explains how the government's printing of money to fund social programs and subsidies destroyed the value of the bolívar. For anyone studying the economic history of Caracas, this piece is crucial. It illustrates the psychological and practical impact of price instability on the urban population, forcing a shift toward the use of the US dollar in informal markets—a phenomenon that remains prevalent in Caracas today.</w:t>
      </w:r>
    </w:p>
    <w:p>
      <w:pPr>
        <w:pStyle w:val="BodyText"/>
      </w:pPr>
      <w:r>
        <w:t xml:space="preserve"> </w:t>
      </w:r>
      <w:r>
        <w:t xml:space="preserve">"Venezuela’s opposition has a chance to win. It must not waste it."</w:t>
      </w:r>
      <w:r>
        <w:t xml:space="preserve"> </w:t>
      </w:r>
      <w:r>
        <w:rPr>
          <w:iCs/>
          <w:i/>
        </w:rPr>
        <w:t xml:space="preserve">The Economist</w:t>
      </w:r>
      <w:r>
        <w:t xml:space="preserve">, December 15, 2020.</w:t>
      </w:r>
      <w:r>
        <w:t xml:space="preserve"> </w:t>
      </w:r>
    </w:p>
    <w:p>
      <w:pPr>
        <w:pStyle w:val="BodyText"/>
      </w:pPr>
      <w:r>
        <w:t xml:space="preserve">This commentary examines the political dynamics in Venezuela following the 2020 legislative elections. While the regime retained control, the opposition's performance in Caracas and other urban centers signaled a shift in public sentiment. The article analyzes the strategy of the opposition and the constraints imposed by the Maduro government. It is essential reading for understanding the political polarization in Caracas, where the divide between government supporters and the opposition is not just ideological but deeply entrenched in the social fabric of the city.</w:t>
      </w:r>
    </w:p>
    <w:p>
      <w:pPr>
        <w:pStyle w:val="BodyText"/>
      </w:pPr>
      <w:r>
        <w:t xml:space="preserve"> </w:t>
      </w:r>
      <w:r>
        <w:t xml:space="preserve">"Venezuela’s economy is growing again. But the people are still suffering."</w:t>
      </w:r>
      <w:r>
        <w:t xml:space="preserve"> </w:t>
      </w:r>
      <w:r>
        <w:rPr>
          <w:iCs/>
          <w:i/>
        </w:rPr>
        <w:t xml:space="preserve">The Economist</w:t>
      </w:r>
      <w:r>
        <w:t xml:space="preserve">, July 10, 2021.</w:t>
      </w:r>
      <w:r>
        <w:t xml:space="preserve"> </w:t>
      </w:r>
    </w:p>
    <w:p>
      <w:pPr>
        <w:pStyle w:val="BodyText"/>
      </w:pPr>
      <w:r>
        <w:t xml:space="preserve">This article addresses the paradox of Venezuela's partial economic recovery. While GDP figures showed growth due to increased oil production and currency liberalization, the benefits have not reached the average citizen in Caracas. The piece highlights the persistence of poverty, the lack of public services, and the continued emigration of skilled professionals. It offers a nuanced view of the current economic reality in Caracas, where macroeconomic indicators may improve while microeconomic conditions for the urban poor remain dire.</w:t>
      </w:r>
    </w:p>
    <w:p>
      <w:pPr>
        <w:pStyle w:val="BodyText"/>
      </w:pPr>
      <w:r>
        <w:t xml:space="preserve"> </w:t>
      </w:r>
      <w:r>
        <w:t xml:space="preserve">"The great Venezuelan exodus."</w:t>
      </w:r>
      <w:r>
        <w:t xml:space="preserve"> </w:t>
      </w:r>
      <w:r>
        <w:rPr>
          <w:iCs/>
          <w:i/>
        </w:rPr>
        <w:t xml:space="preserve">The Economist</w:t>
      </w:r>
      <w:r>
        <w:t xml:space="preserve">, Special Report, May 2019.</w:t>
      </w:r>
      <w:r>
        <w:t xml:space="preserve"> </w:t>
      </w:r>
    </w:p>
    <w:p>
      <w:pPr>
        <w:pStyle w:val="BodyText"/>
      </w:pPr>
      <w:r>
        <w:t xml:space="preserve">This special report provides a comprehensive overview of the migration crisis that has emptied many neighborhoods in Caracas. It details the reasons behind the exodus, including violence, hunger, and lack of opportunity. The article is vital for understanding the demographic changes in Caracas, which has lost a significant portion of its middle and upper classes. It also discusses the impact of this migration on the Venezuelan economy and the challenges faced by neighboring countries.</w:t>
      </w:r>
    </w:p>
    <w:p>
      <w:pPr>
        <w:pStyle w:val="BodyText"/>
      </w:pPr>
      <w:r>
        <w:t xml:space="preserve"> </w:t>
      </w:r>
      <w:r>
        <w:t xml:space="preserve">"Venezuela’s oil industry is a mess. Here’s how to fix it."</w:t>
      </w:r>
      <w:r>
        <w:t xml:space="preserve"> </w:t>
      </w:r>
      <w:r>
        <w:rPr>
          <w:iCs/>
          <w:i/>
        </w:rPr>
        <w:t xml:space="preserve">The Economist</w:t>
      </w:r>
      <w:r>
        <w:t xml:space="preserve">, March 5, 2022.</w:t>
      </w:r>
      <w:r>
        <w:t xml:space="preserve"> </w:t>
      </w:r>
    </w:p>
    <w:p>
      <w:pPr>
        <w:pStyle w:val="BodyText"/>
      </w:pPr>
      <w:r>
        <w:t xml:space="preserve">Given Venezuela's reliance on oil, this article is critical for understanding the economic prospects of Caracas. It analyzes the state of PDVSA, the national oil company, and the technical and political challenges to restoring production. The piece suggests that without significant investment and reform, Venezuela's economy will remain stagnant. For policymakers and economists in Caracas, this report offers insights into the potential pathways for economic recovery and the role of international actors in the process.</w:t>
      </w:r>
    </w:p>
    <w:p>
      <w:pPr>
        <w:pStyle w:val="BodyText"/>
      </w:pPr>
      <w:r>
        <w:t xml:space="preserve"> </w:t>
      </w:r>
      <w:r>
        <w:t xml:space="preserve">"Venezuela’s crime wave is getting worse."</w:t>
      </w:r>
      <w:r>
        <w:t xml:space="preserve"> </w:t>
      </w:r>
      <w:r>
        <w:rPr>
          <w:iCs/>
          <w:i/>
        </w:rPr>
        <w:t xml:space="preserve">The Economist</w:t>
      </w:r>
      <w:r>
        <w:t xml:space="preserve">, August 12, 2023.</w:t>
      </w:r>
      <w:r>
        <w:t xml:space="preserve"> </w:t>
      </w:r>
    </w:p>
    <w:p>
      <w:pPr>
        <w:pStyle w:val="BodyText"/>
      </w:pPr>
      <w:r>
        <w:t xml:space="preserve">This article focuses on the rising levels of violence and crime in Venezuela, with a particular emphasis on Caracas. It discusses the breakdown of law enforcement, the rise of organized crime, and the impact on daily life in the capital. The piece is important for understanding the security challenges faced by residents of Caracas and the broader implications for social stability. It highlights the need for comprehensive security reforms as part of any effort to rebuild the country.</w:t>
      </w:r>
    </w:p>
    <w:p>
      <w:pPr>
        <w:pStyle w:val="BodyText"/>
      </w:pPr>
      <w:r>
        <w:t xml:space="preserve"> </w:t>
      </w:r>
      <w:r>
        <w:t xml:space="preserve">"Venezuela’s election: A test for democracy."</w:t>
      </w:r>
      <w:r>
        <w:t xml:space="preserve"> </w:t>
      </w:r>
      <w:r>
        <w:rPr>
          <w:iCs/>
          <w:i/>
        </w:rPr>
        <w:t xml:space="preserve">The Economist</w:t>
      </w:r>
      <w:r>
        <w:t xml:space="preserve">, July 20, 2024.</w:t>
      </w:r>
      <w:r>
        <w:t xml:space="preserve"> </w:t>
      </w:r>
    </w:p>
    <w:p>
      <w:pPr>
        <w:pStyle w:val="BodyText"/>
      </w:pPr>
      <w:r>
        <w:t xml:space="preserve">This recent article analyzes the upcoming presidential elections in Venezuela and their significance for the future of democracy in the country. It examines the candidates, the electoral process, and the potential for international intervention. For citizens of Caracas, this piece offers a critical perspective on the political choices ahead and the potential impact on the country's economic and social trajectory. It underscores the importance of free and fair elections in addressing the deep-rooted problems facing Venezuela.</w:t>
      </w:r>
    </w:p>
    <w:p>
      <w:pPr>
        <w:pStyle w:val="BodyText"/>
      </w:pPr>
      <w:r>
        <w:rPr>
          <w:bCs/>
          <w:b/>
        </w:rPr>
        <w:t xml:space="preserve">Note:</w:t>
      </w:r>
      <w:r>
        <w:t xml:space="preserve"> </w:t>
      </w:r>
      <w:r>
        <w:t xml:space="preserve">This annotated bibliography is intended for educational and informational purposes. It reflects the analysis and reporting of</w:t>
      </w:r>
      <w:r>
        <w:t xml:space="preserve"> </w:t>
      </w:r>
      <w:r>
        <w:rPr>
          <w:iCs/>
          <w:i/>
        </w:rPr>
        <w:t xml:space="preserve">The Economist</w:t>
      </w:r>
      <w:r>
        <w:t xml:space="preserve"> </w:t>
      </w:r>
      <w:r>
        <w:t xml:space="preserve">up to the current date. Readers in Caracas and beyond are encouraged to consult multiple sources for a comprehensive understanding of the Venezuelan context.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Venezuelan Context</dc:title>
  <dc:creator/>
  <dc:language>en</dc:language>
  <cp:keywords/>
  <dcterms:created xsi:type="dcterms:W3CDTF">2026-08-08T01:02:47Z</dcterms:created>
  <dcterms:modified xsi:type="dcterms:W3CDTF">2026-08-08T01:02:47Z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