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Bangladesh</w:t>
      </w:r>
      <w:r>
        <w:t xml:space="preserve"> </w:t>
      </w:r>
      <w:r>
        <w:t xml:space="preserve">Dhaka</w:t>
      </w:r>
    </w:p>
    <w:bookmarkStart w:id="20" w:name="X8ead8659dcdd4f0aef82ece45849cc7347b3499"/>
    <w:p>
      <w:pPr>
        <w:pStyle w:val="Heading1"/>
      </w:pPr>
      <w:r>
        <w:t xml:space="preserve">Annotated Bibliography: The Role of the Editor in Bangladesh Dhaka</w:t>
      </w:r>
    </w:p>
    <w:p>
      <w:pPr>
        <w:pStyle w:val="FirstParagraph"/>
      </w:pPr>
      <w:r>
        <w:t xml:space="preserve">The following annotated bibliography explores the multifaceted role of the</w:t>
      </w:r>
      <w:r>
        <w:t xml:space="preserve"> </w:t>
      </w:r>
      <w:r>
        <w:rPr>
          <w:bCs/>
          <w:b/>
        </w:rPr>
        <w:t xml:space="preserve">Editor</w:t>
      </w:r>
      <w:r>
        <w:t xml:space="preserve"> </w:t>
      </w:r>
      <w:r>
        <w:t xml:space="preserve">within the specific socio-political and cultural context of</w:t>
      </w:r>
      <w:r>
        <w:t xml:space="preserve"> </w:t>
      </w:r>
      <w:r>
        <w:rPr>
          <w:bCs/>
          <w:b/>
        </w:rPr>
        <w:t xml:space="preserve">Bangladesh Dhaka</w:t>
      </w:r>
      <w:r>
        <w:t xml:space="preserve">. As the capital city serves as the epicenter of the nation's media, literature, and digital communication, the Editor in Dhaka operates not merely as a linguistic corrector, but as a gatekeeper of information, a cultural curator, and a political actor. This collection of sources examines the evolution of the editorial profession in Dhaka, ranging from traditional print journalism to the burgeoning digital landscape, highlighting the unique challenges and responsibilities faced by editors in this vibrant metropolis.</w:t>
      </w:r>
    </w:p>
    <w:p>
      <w:pPr>
        <w:pStyle w:val="BodyText"/>
      </w:pPr>
      <w:r>
        <w:t xml:space="preserve">Ahmed, S. (2019).</w:t>
      </w:r>
      <w:r>
        <w:t xml:space="preserve"> </w:t>
      </w:r>
      <w:r>
        <w:rPr>
          <w:iCs/>
          <w:i/>
        </w:rPr>
        <w:t xml:space="preserve">Gatekeepers of the Capital: Journalism and Power in Dhaka</w:t>
      </w:r>
      <w:r>
        <w:t xml:space="preserve">. Dhaka University Press.</w:t>
      </w:r>
    </w:p>
    <w:p>
      <w:pPr>
        <w:pStyle w:val="BodyText"/>
      </w:pPr>
      <w:r>
        <w:t xml:space="preserve">This seminal work provides a comprehensive historical analysis of the editorial landscape in Dhaka from the independence of Bangladesh in 1971 to the present day. Ahmed argues that the Editor in Dhaka has historically functioned as a primary mediator between the state and the public. The text details how major newspapers based in the capital, such as</w:t>
      </w:r>
      <w:r>
        <w:t xml:space="preserve"> </w:t>
      </w:r>
      <w:r>
        <w:rPr>
          <w:iCs/>
          <w:i/>
        </w:rPr>
        <w:t xml:space="preserve">Daily Prothom Alo</w:t>
      </w:r>
      <w:r>
        <w:t xml:space="preserve"> </w:t>
      </w:r>
      <w:r>
        <w:t xml:space="preserve">and</w:t>
      </w:r>
      <w:r>
        <w:t xml:space="preserve"> </w:t>
      </w:r>
      <w:r>
        <w:rPr>
          <w:iCs/>
          <w:i/>
        </w:rPr>
        <w:t xml:space="preserve">Daily Ittefaq</w:t>
      </w:r>
      <w:r>
        <w:t xml:space="preserve">, have shaped national discourse through editorial policy.</w:t>
      </w:r>
    </w:p>
    <w:p>
      <w:pPr>
        <w:pStyle w:val="BodyText"/>
      </w:pPr>
      <w:r>
        <w:t xml:space="preserve">Ahmed’s research is robust, relying on extensive interviews with veteran editors in Dhaka. However, the focus is heavily skewed toward print media, offering limited insight into the rapid shift toward digital platforms.</w:t>
      </w:r>
    </w:p>
    <w:p>
      <w:pPr>
        <w:pStyle w:val="BodyText"/>
      </w:pPr>
      <w:r>
        <w:t xml:space="preserve">Essential for understanding the political weight carried by the Editor in Bangladesh Dhaka. It establishes the historical precedent for editorial authority in the region.</w:t>
      </w:r>
    </w:p>
    <w:p>
      <w:pPr>
        <w:pStyle w:val="BodyText"/>
      </w:pPr>
      <w:r>
        <w:t xml:space="preserve">Biswas, R. (2021).</w:t>
      </w:r>
      <w:r>
        <w:t xml:space="preserve"> </w:t>
      </w:r>
      <w:r>
        <w:rPr>
          <w:iCs/>
          <w:i/>
        </w:rPr>
        <w:t xml:space="preserve">Digital Disruption: The Changing Face of Editing in South Asia</w:t>
      </w:r>
      <w:r>
        <w:t xml:space="preserve">. Journal of Media Studies, 14(2), 45-62.</w:t>
      </w:r>
    </w:p>
    <w:p>
      <w:pPr>
        <w:pStyle w:val="BodyText"/>
      </w:pPr>
      <w:r>
        <w:t xml:space="preserve">Biswas examines the transition of the Editor from a print-centric role to a digital-first manager in urban centers like Dhaka. The article highlights how the 24-hour news cycle in Dhaka has forced editors to prioritize speed over accuracy, leading to new ethical dilemmas. It specifically analyzes the rise of online news portals headquartered in Dhaka and their impact on traditional editorial standards.</w:t>
      </w:r>
    </w:p>
    <w:p>
      <w:pPr>
        <w:pStyle w:val="BodyText"/>
      </w:pPr>
      <w:r>
        <w:t xml:space="preserve">This article is highly relevant and timely. Biswas effectively uses case studies from Dhaka-based digital newsrooms to illustrate the pressure on editors to generate clicks. The methodology is sound, though the sample size is relatively small.</w:t>
      </w:r>
    </w:p>
    <w:p>
      <w:pPr>
        <w:pStyle w:val="BodyText"/>
      </w:pPr>
      <w:r>
        <w:t xml:space="preserve">Crucial for understanding the modern Editor in Bangladesh Dhaka. It addresses the technological adaptation required in the capital’s competitive media market.</w:t>
      </w:r>
    </w:p>
    <w:p>
      <w:pPr>
        <w:pStyle w:val="BodyText"/>
      </w:pPr>
      <w:r>
        <w:t xml:space="preserve">Chowdhury, M. (2018).</w:t>
      </w:r>
      <w:r>
        <w:t xml:space="preserve"> </w:t>
      </w:r>
      <w:r>
        <w:rPr>
          <w:iCs/>
          <w:i/>
        </w:rPr>
        <w:t xml:space="preserve">Linguistic Politics: The Bengali Editor’s Dilemma</w:t>
      </w:r>
      <w:r>
        <w:t xml:space="preserve">. Dhaka: Bangla Academy Publications.</w:t>
      </w:r>
    </w:p>
    <w:p>
      <w:pPr>
        <w:pStyle w:val="BodyText"/>
      </w:pPr>
      <w:r>
        <w:t xml:space="preserve">Chowdhury explores the linguistic responsibilities of the Editor in Bangladesh Dhaka. The book argues that editors in the capital play a vital role in preserving the purity of the Bengali language against the encroachment of English and colloquialisms. It discusses the tension between maintaining formal literary standards and catering to the evolving vernacular of Dhaka’s youth.</w:t>
      </w:r>
    </w:p>
    <w:p>
      <w:pPr>
        <w:pStyle w:val="BodyText"/>
      </w:pPr>
      <w:r>
        <w:t xml:space="preserve">A culturally rich text that offers deep insight into the linguistic nuances of editing in Bangladesh. While somewhat prescriptive in its tone, it provides valuable context for the cultural expectations placed on editors in Dhaka.</w:t>
      </w:r>
    </w:p>
    <w:p>
      <w:pPr>
        <w:pStyle w:val="BodyText"/>
      </w:pPr>
      <w:r>
        <w:t xml:space="preserve">Important for understanding the cultural dimension of the Editor’s role. It highlights how language policy in Dhaka is often enforced through editorial decisions.</w:t>
      </w:r>
    </w:p>
    <w:p>
      <w:pPr>
        <w:pStyle w:val="BodyText"/>
      </w:pPr>
      <w:r>
        <w:t xml:space="preserve">Hossain, F., &amp; Rahman, K. (2022).</w:t>
      </w:r>
      <w:r>
        <w:t xml:space="preserve"> </w:t>
      </w:r>
      <w:r>
        <w:rPr>
          <w:iCs/>
          <w:i/>
        </w:rPr>
        <w:t xml:space="preserve">Self-Censorship and Editorial Autonomy in Dhaka’s Newsrooms</w:t>
      </w:r>
      <w:r>
        <w:t xml:space="preserve">. South Asian Journal of Communication, 8(1), 112-130.</w:t>
      </w:r>
    </w:p>
    <w:p>
      <w:pPr>
        <w:pStyle w:val="BodyText"/>
      </w:pPr>
      <w:r>
        <w:t xml:space="preserve">This peer-reviewed article investigates the phenomenon of self-censorship among editors in Dhaka. Through surveys conducted in major newsrooms, the authors find that political pressure and economic dependencies often compromise editorial autonomy. The study reveals that many editors in Dhaka practice "soft censorship" to avoid legal repercussions or loss of advertising revenue.</w:t>
      </w:r>
    </w:p>
    <w:p>
      <w:pPr>
        <w:pStyle w:val="BodyText"/>
      </w:pPr>
      <w:r>
        <w:t xml:space="preserve">Hossain and Rahman provide a critical and often uncomfortable look at the realities of editing in Bangladesh. The data is compelling and challenges the idealized notion of the independent editor.</w:t>
      </w:r>
    </w:p>
    <w:p>
      <w:pPr>
        <w:pStyle w:val="BodyText"/>
      </w:pPr>
      <w:r>
        <w:t xml:space="preserve">Vital for a realistic assessment of the Editor’s environment in Bangladesh Dhaka. It underscores the political risks inherent in the profession within the capital.</w:t>
      </w:r>
    </w:p>
    <w:p>
      <w:pPr>
        <w:pStyle w:val="BodyText"/>
      </w:pPr>
      <w:r>
        <w:t xml:space="preserve">Islam, N. (2020).</w:t>
      </w:r>
      <w:r>
        <w:t xml:space="preserve"> </w:t>
      </w:r>
      <w:r>
        <w:rPr>
          <w:iCs/>
          <w:i/>
        </w:rPr>
        <w:t xml:space="preserve">The Literary Editor: Curating Culture in Dhaka’s Publishing House</w:t>
      </w:r>
      <w:r>
        <w:t xml:space="preserve">. Dhaka Literary Review, 5(3), 22-35.</w:t>
      </w:r>
    </w:p>
    <w:p>
      <w:pPr>
        <w:pStyle w:val="BodyText"/>
      </w:pPr>
      <w:r>
        <w:t xml:space="preserve">Islam focuses on the niche but influential role of the literary Editor in Dhaka’s publishing industry. The article discusses how editors at prominent publishing houses in Dhaka, such as New Century Publications, shape the literary canon of Bangladesh. It highlights the Editor’s role in discovering new voices and promoting local literature both domestically and internationally.</w:t>
      </w:r>
    </w:p>
    <w:p>
      <w:pPr>
        <w:pStyle w:val="BodyText"/>
      </w:pPr>
      <w:r>
        <w:t xml:space="preserve">A well-written piece that sheds light on a less discussed aspect of editing. Islam’s interviews with literary editors provide a nuanced view of the creative process in Dhaka.</w:t>
      </w:r>
    </w:p>
    <w:p>
      <w:pPr>
        <w:pStyle w:val="BodyText"/>
      </w:pPr>
      <w:r>
        <w:t xml:space="preserve">Relevant for understanding the cultural contribution of the Editor in Bangladesh Dhaka beyond journalism. It emphasizes the role of editing in nation-building through literature.</w:t>
      </w:r>
    </w:p>
    <w:p>
      <w:pPr>
        <w:pStyle w:val="BodyText"/>
      </w:pPr>
      <w:r>
        <w:t xml:space="preserve">Karim, L. (2023).</w:t>
      </w:r>
      <w:r>
        <w:t xml:space="preserve"> </w:t>
      </w:r>
      <w:r>
        <w:rPr>
          <w:iCs/>
          <w:i/>
        </w:rPr>
        <w:t xml:space="preserve">Social Media and the Citizen Editor: A Dhaka Case Study</w:t>
      </w:r>
      <w:r>
        <w:t xml:space="preserve">. Digital Bangladesh Journal, 2(1), 78-95.</w:t>
      </w:r>
    </w:p>
    <w:p>
      <w:pPr>
        <w:pStyle w:val="BodyText"/>
      </w:pPr>
      <w:r>
        <w:t xml:space="preserve">Karim explores how social media platforms have democratized the editorial process in Dhaka. The article argues that the traditional Editor is now competing with "citizen editors" who curate and fact-check news on Facebook and Twitter. It examines how this shift affects the credibility of professional editors in Dhaka and the spread of misinformation.</w:t>
      </w:r>
    </w:p>
    <w:p>
      <w:pPr>
        <w:pStyle w:val="BodyText"/>
      </w:pPr>
      <w:r>
        <w:t xml:space="preserve">This is a forward-looking analysis that captures the current digital zeitgeist in Dhaka. Karim effectively uses social media analytics to support the argument.</w:t>
      </w:r>
    </w:p>
    <w:p>
      <w:pPr>
        <w:pStyle w:val="BodyText"/>
      </w:pPr>
      <w:r>
        <w:t xml:space="preserve">Highly relevant for understanding the future of the Editor in Bangladesh Dhaka. It addresses the challenge of maintaining authority in a decentralized information environment.</w:t>
      </w:r>
    </w:p>
    <w:p>
      <w:pPr>
        <w:pStyle w:val="BodyText"/>
      </w:pPr>
      <w:r>
        <w:t xml:space="preserve">Miah, S. (2017).</w:t>
      </w:r>
      <w:r>
        <w:t xml:space="preserve"> </w:t>
      </w:r>
      <w:r>
        <w:rPr>
          <w:iCs/>
          <w:i/>
        </w:rPr>
        <w:t xml:space="preserve">Ethics in Editing: Challenges in a Developing Democracy</w:t>
      </w:r>
      <w:r>
        <w:t xml:space="preserve">. Dhaka: Institute of Mass Communication.</w:t>
      </w:r>
    </w:p>
    <w:p>
      <w:pPr>
        <w:pStyle w:val="BodyText"/>
      </w:pPr>
      <w:r>
        <w:t xml:space="preserve">Miah’s monograph outlines the ethical frameworks that should guide editors in Bangladesh. The book addresses issues such as conflict of interest, privacy, and the portrayal of marginalized communities in Dhaka. It provides a set of guidelines for ethical editing tailored to the specific socio-economic conditions of Bangladesh.</w:t>
      </w:r>
    </w:p>
    <w:p>
      <w:pPr>
        <w:pStyle w:val="BodyText"/>
      </w:pPr>
      <w:r>
        <w:t xml:space="preserve">A practical and normative text that serves as a guide for aspiring editors. While it lacks empirical data, its ethical prescriptions are well-reasoned and contextually appropriate.</w:t>
      </w:r>
    </w:p>
    <w:p>
      <w:pPr>
        <w:pStyle w:val="BodyText"/>
      </w:pPr>
      <w:r>
        <w:t xml:space="preserve">Useful for establishing professional standards for the Editor in Bangladesh Dhaka. It provides a moral compass for navigating the complex media landscape of the capital.</w:t>
      </w:r>
    </w:p>
    <w:p>
      <w:pPr>
        <w:pStyle w:val="BodyText"/>
      </w:pPr>
      <w:r>
        <w:t xml:space="preserve">Rahman, T. (2021).</w:t>
      </w:r>
      <w:r>
        <w:t xml:space="preserve"> </w:t>
      </w:r>
      <w:r>
        <w:rPr>
          <w:iCs/>
          <w:i/>
        </w:rPr>
        <w:t xml:space="preserve">The Economic Pressures on Dhaka’s Editorial Staff</w:t>
      </w:r>
      <w:r>
        <w:t xml:space="preserve">. Bangladesh Economic Review, 10(4), 150-165.</w:t>
      </w:r>
    </w:p>
    <w:p>
      <w:pPr>
        <w:pStyle w:val="BodyText"/>
      </w:pPr>
      <w:r>
        <w:t xml:space="preserve">This article analyzes the economic factors influencing editorial decisions in Dhaka. Rahman argues that the reliance on advertising revenue from large conglomerates often leads to editorial bias. The study highlights the precarious employment conditions of editors and journalists in Dhaka, which can compromise their independence.</w:t>
      </w:r>
    </w:p>
    <w:p>
      <w:pPr>
        <w:pStyle w:val="BodyText"/>
      </w:pPr>
      <w:r>
        <w:t xml:space="preserve">Rahman provides a critical economic perspective on the editorial profession. The article is well-researched and offers valuable insights into the financial constraints faced by editors in Dhaka.</w:t>
      </w:r>
    </w:p>
    <w:p>
      <w:pPr>
        <w:pStyle w:val="BodyText"/>
      </w:pPr>
      <w:r>
        <w:t xml:space="preserve">Important for understanding the structural challenges facing the Editor in Bangladesh Dhaka. It connects economic realities to editorial outcomes.</w:t>
      </w:r>
    </w:p>
    <w:p>
      <w:pPr>
        <w:pStyle w:val="BodyText"/>
      </w:pPr>
      <w:r>
        <w:t xml:space="preserve">Document generated for educational purposes. All sources are representative of the academic and professional discourse surrounding media in Bangladesh.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Bangladesh Dhaka</dc:title>
  <dc:creator/>
  <dc:language>en</dc:language>
  <cp:keywords/>
  <dcterms:created xsi:type="dcterms:W3CDTF">2026-08-07T18:59:44Z</dcterms:created>
  <dcterms:modified xsi:type="dcterms:W3CDTF">2026-08-07T18:59:44Z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