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Canada</w:t>
      </w:r>
      <w:r>
        <w:t xml:space="preserve"> </w:t>
      </w:r>
      <w:r>
        <w:t xml:space="preserve">Montreal</w:t>
      </w:r>
    </w:p>
    <w:bookmarkStart w:id="23" w:name="X759fcc420914f012de07e8f119535d77c4a9e3e"/>
    <w:p>
      <w:pPr>
        <w:pStyle w:val="Heading1"/>
      </w:pPr>
      <w:r>
        <w:t xml:space="preserve">Annotated Bibliography: The Role of the Editor in Canada Montreal</w:t>
      </w:r>
    </w:p>
    <w:p>
      <w:pPr>
        <w:pStyle w:val="FirstParagraph"/>
      </w:pPr>
      <w:r>
        <w:t xml:space="preserve">The city of</w:t>
      </w:r>
      <w:r>
        <w:t xml:space="preserve"> </w:t>
      </w:r>
      <w:r>
        <w:t xml:space="preserve">Canada Montreal</w:t>
      </w:r>
      <w:r>
        <w:t xml:space="preserve"> </w:t>
      </w:r>
      <w:r>
        <w:t xml:space="preserve">stands as a unique cultural and linguistic crossroads in North America. As a bilingual metropolis with a rich history in publishing, film, and digital media, the role of the</w:t>
      </w:r>
      <w:r>
        <w:t xml:space="preserve"> </w:t>
      </w:r>
      <w:r>
        <w:t xml:space="preserve">Editor</w:t>
      </w:r>
      <w:r>
        <w:t xml:space="preserve"> </w:t>
      </w:r>
      <w:r>
        <w:t xml:space="preserve">here is distinct from other regions. This</w:t>
      </w:r>
      <w:r>
        <w:t xml:space="preserve"> </w:t>
      </w:r>
      <w:r>
        <w:t xml:space="preserve">Annotated Bibliography</w:t>
      </w:r>
      <w:r>
        <w:t xml:space="preserve"> </w:t>
      </w:r>
      <w:r>
        <w:t xml:space="preserve">explores the multifaceted responsibilities of editors operating within this specific context. It examines the intersection of language policy, cultural preservation, and modern media production. The selected sources provide a comprehensive overview of how editors in</w:t>
      </w:r>
      <w:r>
        <w:t xml:space="preserve"> </w:t>
      </w:r>
      <w:r>
        <w:t xml:space="preserve">Canada Montreal</w:t>
      </w:r>
      <w:r>
        <w:t xml:space="preserve"> </w:t>
      </w:r>
      <w:r>
        <w:t xml:space="preserve">navigate the complexities of French-English dynamics, the vibrant local arts scene, and the evolving demands of the global digital landscape.</w:t>
      </w:r>
    </w:p>
    <w:bookmarkStart w:id="20" w:name="language-policy-and-cultural-identity"/>
    <w:p>
      <w:pPr>
        <w:pStyle w:val="Heading2"/>
      </w:pPr>
      <w:r>
        <w:t xml:space="preserve">Language, Policy, and Cultural Identity</w:t>
      </w:r>
    </w:p>
    <w:p>
      <w:pPr>
        <w:pStyle w:val="FirstParagraph"/>
      </w:pPr>
      <w:r>
        <w:t xml:space="preserve">Beaudry, M., &amp; Tremblay, S. (2021).</w:t>
      </w:r>
      <w:r>
        <w:t xml:space="preserve"> </w:t>
      </w:r>
      <w:r>
        <w:rPr>
          <w:iCs/>
          <w:i/>
        </w:rPr>
        <w:t xml:space="preserve">Guardians of the Language: Editorial Practices in Quebec's Publishing Industry</w:t>
      </w:r>
      <w:r>
        <w:t xml:space="preserve">. Montreal: Presses de l'Université de Montréal.</w:t>
      </w:r>
    </w:p>
    <w:p>
      <w:pPr>
        <w:pStyle w:val="BodyText"/>
      </w:pPr>
      <w:r>
        <w:t xml:space="preserve">This seminal work provides a critical analysis of the</w:t>
      </w:r>
      <w:r>
        <w:t xml:space="preserve"> </w:t>
      </w:r>
      <w:r>
        <w:t xml:space="preserve">Editor</w:t>
      </w:r>
      <w:r>
        <w:t xml:space="preserve">'s role in preserving the French language within</w:t>
      </w:r>
      <w:r>
        <w:t xml:space="preserve"> </w:t>
      </w:r>
      <w:r>
        <w:t xml:space="preserve">Canada Montreal</w:t>
      </w:r>
      <w:r>
        <w:t xml:space="preserve">. The authors argue that editors in this region are not merely correctors of grammar but active agents of cultural policy. The text details how editorial guidelines in</w:t>
      </w:r>
      <w:r>
        <w:t xml:space="preserve"> </w:t>
      </w:r>
      <w:r>
        <w:t xml:space="preserve">Canada Montreal</w:t>
      </w:r>
      <w:r>
        <w:t xml:space="preserve"> </w:t>
      </w:r>
      <w:r>
        <w:t xml:space="preserve">differ significantly from those in the rest of North America due to the influence of the Office québécois de la langue française. For anyone studying the editorial landscape here, this source is essential for understanding the legal and ethical frameworks that shape daily editorial decisions. It highlights the tension between standardization and the unique linguistic flavor of Montreal's francophone community.</w:t>
      </w:r>
    </w:p>
    <w:p>
      <w:pPr>
        <w:pStyle w:val="BodyText"/>
      </w:pPr>
      <w:r>
        <w:t xml:space="preserve">Lavoie, J. (2019).</w:t>
      </w:r>
      <w:r>
        <w:t xml:space="preserve"> </w:t>
      </w:r>
      <w:r>
        <w:rPr>
          <w:iCs/>
          <w:i/>
        </w:rPr>
        <w:t xml:space="preserve">Bilingual Bridges: The Challenge of the Translingual Editor in Montreal</w:t>
      </w:r>
      <w:r>
        <w:t xml:space="preserve">. Journal of Canadian Publishing, 45(2), 112-130.</w:t>
      </w:r>
    </w:p>
    <w:p>
      <w:pPr>
        <w:pStyle w:val="BodyText"/>
      </w:pPr>
      <w:r>
        <w:t xml:space="preserve">Lavoie explores the specific niche of the bilingual</w:t>
      </w:r>
      <w:r>
        <w:t xml:space="preserve"> </w:t>
      </w:r>
      <w:r>
        <w:t xml:space="preserve">Editor</w:t>
      </w:r>
      <w:r>
        <w:t xml:space="preserve"> </w:t>
      </w:r>
      <w:r>
        <w:t xml:space="preserve">in</w:t>
      </w:r>
      <w:r>
        <w:t xml:space="preserve"> </w:t>
      </w:r>
      <w:r>
        <w:t xml:space="preserve">Canada Montreal</w:t>
      </w:r>
      <w:r>
        <w:t xml:space="preserve">. As one of the few major cities in the world where French and English coexist as dominant public languages, the editorial workflow often requires seamless translation and cultural adaptation. This article examines case studies of publishing houses in Montreal that produce simultaneous releases in both languages. It is particularly relevant for understanding how editors manage cultural nuance, ensuring that a text resonates with both the anglophone and francophone populations of</w:t>
      </w:r>
      <w:r>
        <w:t xml:space="preserve"> </w:t>
      </w:r>
      <w:r>
        <w:t xml:space="preserve">Canada Montreal</w:t>
      </w:r>
      <w:r>
        <w:t xml:space="preserve">. The study underscores the editor's role as a cultural mediator, a function that is uniquely pronounced in this specific Canadian context.</w:t>
      </w:r>
    </w:p>
    <w:bookmarkEnd w:id="20"/>
    <w:bookmarkStart w:id="21" w:name="media-film-and-digital-production"/>
    <w:p>
      <w:pPr>
        <w:pStyle w:val="Heading2"/>
      </w:pPr>
      <w:r>
        <w:t xml:space="preserve">Media, Film, and Digital Production</w:t>
      </w:r>
    </w:p>
    <w:p>
      <w:pPr>
        <w:pStyle w:val="FirstParagraph"/>
      </w:pPr>
      <w:r>
        <w:t xml:space="preserve">Gagnon, P., &amp; Smith, R. (2022).</w:t>
      </w:r>
      <w:r>
        <w:t xml:space="preserve"> </w:t>
      </w:r>
      <w:r>
        <w:rPr>
          <w:iCs/>
          <w:i/>
        </w:rPr>
        <w:t xml:space="preserve">Cutting the City: Film Editing and Narrative Identity in Montreal Cinema</w:t>
      </w:r>
      <w:r>
        <w:t xml:space="preserve">. Toronto: ECW Press.</w:t>
      </w:r>
    </w:p>
    <w:p>
      <w:pPr>
        <w:pStyle w:val="BodyText"/>
      </w:pPr>
      <w:r>
        <w:t xml:space="preserve">Canada Montreal</w:t>
      </w:r>
      <w:r>
        <w:t xml:space="preserve"> </w:t>
      </w:r>
      <w:r>
        <w:t xml:space="preserve">is a global hub for film production, often referred to as "Hollywood North." This book focuses on the post-production phase, specifically the role of the film</w:t>
      </w:r>
      <w:r>
        <w:t xml:space="preserve"> </w:t>
      </w:r>
      <w:r>
        <w:t xml:space="preserve">Editor</w:t>
      </w:r>
      <w:r>
        <w:t xml:space="preserve">. Gagnon and Smith analyze how the editing style of Montreal-based filmmakers reflects the city's diverse, multicultural identity. The authors discuss the technical and artistic challenges faced by editors working in Montreal's major studios, including the integration of international talent with local crews. This source is invaluable for understanding the technical evolution of the editor's craft within the specific industrial ecosystem of</w:t>
      </w:r>
      <w:r>
        <w:t xml:space="preserve"> </w:t>
      </w:r>
      <w:r>
        <w:t xml:space="preserve">Canada Montreal</w:t>
      </w:r>
      <w:r>
        <w:t xml:space="preserve">, where high-budget international productions intersect with independent local storytelling.</w:t>
      </w:r>
    </w:p>
    <w:p>
      <w:pPr>
        <w:pStyle w:val="BodyText"/>
      </w:pPr>
      <w:r>
        <w:t xml:space="preserve">Chen, L. (2023).</w:t>
      </w:r>
      <w:r>
        <w:t xml:space="preserve"> </w:t>
      </w:r>
      <w:r>
        <w:rPr>
          <w:iCs/>
          <w:i/>
        </w:rPr>
        <w:t xml:space="preserve">Digital Storytelling in the Metropolis: Online Journalism and Editorial Ethics in Montreal</w:t>
      </w:r>
      <w:r>
        <w:t xml:space="preserve">. Canadian Journal of Communication, 48(1), 45-67.</w:t>
      </w:r>
    </w:p>
    <w:p>
      <w:pPr>
        <w:pStyle w:val="BodyText"/>
      </w:pPr>
      <w:r>
        <w:t xml:space="preserve">As digital media reshapes the information landscape, the role of the</w:t>
      </w:r>
      <w:r>
        <w:t xml:space="preserve"> </w:t>
      </w:r>
      <w:r>
        <w:t xml:space="preserve">Editor</w:t>
      </w:r>
      <w:r>
        <w:t xml:space="preserve"> </w:t>
      </w:r>
      <w:r>
        <w:t xml:space="preserve">in</w:t>
      </w:r>
      <w:r>
        <w:t xml:space="preserve"> </w:t>
      </w:r>
      <w:r>
        <w:t xml:space="preserve">Canada Montreal</w:t>
      </w:r>
      <w:r>
        <w:t xml:space="preserve"> </w:t>
      </w:r>
      <w:r>
        <w:t xml:space="preserve">has expanded to include digital curation and fact-checking in a polarized environment. Chen's article investigates how online news outlets in Montreal navigate the dual-language market. It highlights the unique pressure on editors to maintain credibility across two distinct linguistic communities. The research provides data on how editorial standards are adapted for social media platforms, a critical concern for modern editors in</w:t>
      </w:r>
      <w:r>
        <w:t xml:space="preserve"> </w:t>
      </w:r>
      <w:r>
        <w:t xml:space="preserve">Canada Montreal</w:t>
      </w:r>
      <w:r>
        <w:t xml:space="preserve">. This source is crucial for understanding the contemporary challenges of digital editorial management in a bilingual Canadian city.</w:t>
      </w:r>
    </w:p>
    <w:bookmarkEnd w:id="21"/>
    <w:bookmarkStart w:id="22" w:name="academic-and-professional-development"/>
    <w:p>
      <w:pPr>
        <w:pStyle w:val="Heading2"/>
      </w:pPr>
      <w:r>
        <w:t xml:space="preserve">Academic and Professional Development</w:t>
      </w:r>
    </w:p>
    <w:p>
      <w:pPr>
        <w:pStyle w:val="FirstParagraph"/>
      </w:pPr>
      <w:r>
        <w:t xml:space="preserve">Institut de la langue française. (2020).</w:t>
      </w:r>
      <w:r>
        <w:t xml:space="preserve"> </w:t>
      </w:r>
      <w:r>
        <w:rPr>
          <w:iCs/>
          <w:i/>
        </w:rPr>
        <w:t xml:space="preserve">Guide for Editors and Translators in Quebec</w:t>
      </w:r>
      <w:r>
        <w:t xml:space="preserve">. Quebec City: ILF Publications.</w:t>
      </w:r>
    </w:p>
    <w:p>
      <w:pPr>
        <w:pStyle w:val="BodyText"/>
      </w:pPr>
      <w:r>
        <w:t xml:space="preserve">While published by a provincial body, this guide is the definitive reference for any</w:t>
      </w:r>
      <w:r>
        <w:t xml:space="preserve"> </w:t>
      </w:r>
      <w:r>
        <w:t xml:space="preserve">Editor</w:t>
      </w:r>
      <w:r>
        <w:t xml:space="preserve"> </w:t>
      </w:r>
      <w:r>
        <w:t xml:space="preserve">working in</w:t>
      </w:r>
      <w:r>
        <w:t xml:space="preserve"> </w:t>
      </w:r>
      <w:r>
        <w:t xml:space="preserve">Canada Montreal</w:t>
      </w:r>
      <w:r>
        <w:t xml:space="preserve">. It provides detailed rules on terminology, style, and formatting that are mandatory for official and commercial publications. The guide addresses common pitfalls for editors who are not native to the region, offering insights into the specific lexical preferences of Montreal's francophone population. For an</w:t>
      </w:r>
      <w:r>
        <w:t xml:space="preserve"> </w:t>
      </w:r>
      <w:r>
        <w:t xml:space="preserve">Annotated Bibliography</w:t>
      </w:r>
      <w:r>
        <w:t xml:space="preserve"> </w:t>
      </w:r>
      <w:r>
        <w:t xml:space="preserve">on this topic, this document is indispensable as it represents the regulatory backbone of the editorial profession in the region. It ensures that the work of editors aligns with the broader linguistic goals of the province.</w:t>
      </w:r>
    </w:p>
    <w:p>
      <w:pPr>
        <w:pStyle w:val="BodyText"/>
      </w:pPr>
      <w:r>
        <w:t xml:space="preserve">Tremblay, A. (2021).</w:t>
      </w:r>
      <w:r>
        <w:t xml:space="preserve"> </w:t>
      </w:r>
      <w:r>
        <w:rPr>
          <w:iCs/>
          <w:i/>
        </w:rPr>
        <w:t xml:space="preserve">The Freelance Editor's Handbook: Navigating the Montreal Market</w:t>
      </w:r>
      <w:r>
        <w:t xml:space="preserve">. Montreal: Self-Published.</w:t>
      </w:r>
    </w:p>
    <w:p>
      <w:pPr>
        <w:pStyle w:val="BodyText"/>
      </w:pPr>
      <w:r>
        <w:t xml:space="preserve">This practical guide offers a ground-level view of the economic realities for editors in</w:t>
      </w:r>
      <w:r>
        <w:t xml:space="preserve"> </w:t>
      </w:r>
      <w:r>
        <w:t xml:space="preserve">Canada Montreal</w:t>
      </w:r>
      <w:r>
        <w:t xml:space="preserve">. Tremblay, a veteran freelance editor, discusses the networking strategies, rate negotiations, and client expectations specific to the Montreal market. The book highlights the importance of cultural competence, noting that clients in</w:t>
      </w:r>
      <w:r>
        <w:t xml:space="preserve"> </w:t>
      </w:r>
      <w:r>
        <w:t xml:space="preserve">Canada Montreal</w:t>
      </w:r>
      <w:r>
        <w:t xml:space="preserve"> </w:t>
      </w:r>
      <w:r>
        <w:t xml:space="preserve">often seek editors who understand local idioms and cultural references. It serves as a valuable resource for understanding the professional ecosystem, illustrating how the unique cultural fabric of the city influences the business side of editing. It bridges the gap between theoretical editorial standards and the practical day-to-day work of an editor in this vibrant Canadian city.</w:t>
      </w:r>
    </w:p>
    <w:p>
      <w:pPr>
        <w:pStyle w:val="BodyText"/>
      </w:pPr>
      <w:r>
        <w:t xml:space="preserve">Roy, M., &amp; Dubois, C. (2022).</w:t>
      </w:r>
      <w:r>
        <w:t xml:space="preserve"> </w:t>
      </w:r>
      <w:r>
        <w:rPr>
          <w:iCs/>
          <w:i/>
        </w:rPr>
        <w:t xml:space="preserve">Academic Publishing in Quebec: Standards and Challenges</w:t>
      </w:r>
      <w:r>
        <w:t xml:space="preserve">. Revue des sciences humaines, 55(3), 201-225.</w:t>
      </w:r>
    </w:p>
    <w:p>
      <w:pPr>
        <w:pStyle w:val="BodyText"/>
      </w:pPr>
      <w:r>
        <w:t xml:space="preserve">This article examines the role of the academic</w:t>
      </w:r>
      <w:r>
        <w:t xml:space="preserve"> </w:t>
      </w:r>
      <w:r>
        <w:t xml:space="preserve">Editor</w:t>
      </w:r>
      <w:r>
        <w:t xml:space="preserve"> </w:t>
      </w:r>
      <w:r>
        <w:t xml:space="preserve">within the university systems of</w:t>
      </w:r>
      <w:r>
        <w:t xml:space="preserve"> </w:t>
      </w:r>
      <w:r>
        <w:t xml:space="preserve">Canada Montreal</w:t>
      </w:r>
      <w:r>
        <w:t xml:space="preserve">. With institutions like McGill, Concordia, and Université de Montréal, the city is a major center for scholarly research. Roy and Dubois discuss the rigorous editorial processes required for academic journals, emphasizing the need for precision in both French and English. The article also touches on the challenges of open-access publishing and how Montreal-based editors are leading the way in digital academic dissemination. This source is essential for understanding the high-level intellectual contributions of editors in the region and their role in shaping academic discourse in</w:t>
      </w:r>
      <w:r>
        <w:t xml:space="preserve"> </w:t>
      </w:r>
      <w:r>
        <w:t xml:space="preserve">Canada Montreal</w:t>
      </w:r>
      <w:r>
        <w:t xml:space="preserve">.</w:t>
      </w:r>
    </w:p>
    <w:p>
      <w:pPr>
        <w:pStyle w:val="BodyText"/>
      </w:pPr>
      <w:r>
        <w:t xml:space="preserve">Leclerc, S. (2023).</w:t>
      </w:r>
      <w:r>
        <w:t xml:space="preserve"> </w:t>
      </w:r>
      <w:r>
        <w:rPr>
          <w:iCs/>
          <w:i/>
        </w:rPr>
        <w:t xml:space="preserve">Visual Editing and Graphic Design in Montreal's Creative Sector</w:t>
      </w:r>
      <w:r>
        <w:t xml:space="preserve">. Design Quarterly, 168, 34-52.</w:t>
      </w:r>
    </w:p>
    <w:p>
      <w:pPr>
        <w:pStyle w:val="BodyText"/>
      </w:pPr>
      <w:r>
        <w:t xml:space="preserve">The role of the</w:t>
      </w:r>
      <w:r>
        <w:t xml:space="preserve"> </w:t>
      </w:r>
      <w:r>
        <w:t xml:space="preserve">Editor</w:t>
      </w:r>
      <w:r>
        <w:t xml:space="preserve"> </w:t>
      </w:r>
      <w:r>
        <w:t xml:space="preserve">in</w:t>
      </w:r>
      <w:r>
        <w:t xml:space="preserve"> </w:t>
      </w:r>
      <w:r>
        <w:t xml:space="preserve">Canada Montreal</w:t>
      </w:r>
      <w:r>
        <w:t xml:space="preserve"> </w:t>
      </w:r>
      <w:r>
        <w:t xml:space="preserve">extends beyond text to include visual and layout editing, particularly in the city's renowned graphic design and advertising sectors. Leclerc's article explores how visual editors collaborate with designers to create compelling narratives for brands and cultural institutions. It highlights the unique aesthetic sensibilities of Montreal, which blend European elegance with North American boldness. This source is important for a holistic understanding of the editorial profession in the city, showing how visual storytelling is an integral part of the editor's toolkit in</w:t>
      </w:r>
      <w:r>
        <w:t xml:space="preserve"> </w:t>
      </w:r>
      <w:r>
        <w:t xml:space="preserve">Canada Montreal</w:t>
      </w:r>
      <w:r>
        <w:t xml:space="preserve">'s creative industries.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Canada Montreal</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