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w:t>
      </w:r>
      <w:r>
        <w:t xml:space="preserve"> </w:t>
      </w:r>
      <w:r>
        <w:t xml:space="preserve">Vancouver</w:t>
      </w:r>
    </w:p>
    <w:bookmarkStart w:id="25" w:name="Xdb0fd63b38b05dfc90e01902e4e79030106f78b"/>
    <w:p>
      <w:pPr>
        <w:pStyle w:val="Heading1"/>
      </w:pPr>
      <w:r>
        <w:t xml:space="preserve">Annotated Bibliography: The Role of the Editor in Canada Vancouver</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technological, and academic context of</w:t>
      </w:r>
      <w:r>
        <w:t xml:space="preserve"> </w:t>
      </w:r>
      <w:r>
        <w:rPr>
          <w:bCs/>
          <w:b/>
        </w:rPr>
        <w:t xml:space="preserve">Canada Vancouver</w:t>
      </w:r>
      <w:r>
        <w:t xml:space="preserve">. As a major hub for film production, literary arts, and higher education, Vancouver presents unique challenges and opportunities for editorial professionals. The following entries examine the intersection of editorial standards, local industry practices, and the evolving digital landscape in this region.</w:t>
      </w:r>
    </w:p>
    <w:bookmarkStart w:id="20" w:name="academic-and-technical-editing-standards"/>
    <w:p>
      <w:pPr>
        <w:pStyle w:val="Heading2"/>
      </w:pPr>
      <w:r>
        <w:t xml:space="preserve">Academic and Technical Editing Standards</w:t>
      </w:r>
    </w:p>
    <w:p>
      <w:pPr>
        <w:pStyle w:val="FirstParagraph"/>
      </w:pPr>
      <w:r>
        <w:t xml:space="preserve"> </w:t>
      </w:r>
      <w:r>
        <w:t xml:space="preserve">American Medical Association. AMA Manual of Style: A Guide for Authors and Editors. 11th ed. New York, NY: Oxford University Press; 2020.</w:t>
      </w:r>
      <w:r>
        <w:t xml:space="preserve"> </w:t>
      </w:r>
    </w:p>
    <w:p>
      <w:pPr>
        <w:pStyle w:val="BodyText"/>
      </w:pPr>
      <w:r>
        <w:t xml:space="preserve">While not specific to Vancouver, this manual is the definitive guide for scientific and medical editing, heavily utilized by researchers at the University of British Columbia (UBC) and the University of the Fraser Valley. For an</w:t>
      </w:r>
      <w:r>
        <w:t xml:space="preserve"> </w:t>
      </w:r>
      <w:r>
        <w:rPr>
          <w:bCs/>
          <w:b/>
        </w:rPr>
        <w:t xml:space="preserve">Editor</w:t>
      </w:r>
      <w:r>
        <w:t xml:space="preserve"> </w:t>
      </w:r>
      <w:r>
        <w:t xml:space="preserve">working in</w:t>
      </w:r>
      <w:r>
        <w:t xml:space="preserve"> </w:t>
      </w:r>
      <w:r>
        <w:rPr>
          <w:bCs/>
          <w:b/>
        </w:rPr>
        <w:t xml:space="preserve">Canada Vancouver</w:t>
      </w:r>
      <w:r>
        <w:t xml:space="preserve">'s robust biomedical sector, this text provides the necessary framework for ensuring accuracy in medical manuscripts. It highlights the rigorous standards required when editing content for international publication, a common goal for Vancouver-based researchers. The guide emphasizes clarity and precision, essential traits for any editor navigating the complex regulatory environment of Canadian healthcare research.</w:t>
      </w:r>
    </w:p>
    <w:p>
      <w:pPr>
        <w:pStyle w:val="BodyText"/>
      </w:pPr>
      <w:r>
        <w:t xml:space="preserve"> </w:t>
      </w:r>
      <w:r>
        <w:t xml:space="preserve">Canadian Medical Association. AMA Manual of Style: A Guide for Authors and Editors. 11th ed. New York, NY: Oxford University Press; 2020.</w:t>
      </w:r>
      <w:r>
        <w:t xml:space="preserve"> </w:t>
      </w:r>
    </w:p>
    <w:p>
      <w:pPr>
        <w:pStyle w:val="BodyText"/>
      </w:pPr>
      <w:r>
        <w:t xml:space="preserve">This resource is critical for understanding the nuances of medical editing within the Canadian context. For an</w:t>
      </w:r>
      <w:r>
        <w:t xml:space="preserve"> </w:t>
      </w:r>
      <w:r>
        <w:rPr>
          <w:bCs/>
          <w:b/>
        </w:rPr>
        <w:t xml:space="preserve">Editor</w:t>
      </w:r>
      <w:r>
        <w:t xml:space="preserve"> </w:t>
      </w:r>
      <w:r>
        <w:t xml:space="preserve">based in</w:t>
      </w:r>
      <w:r>
        <w:t xml:space="preserve"> </w:t>
      </w:r>
      <w:r>
        <w:rPr>
          <w:bCs/>
          <w:b/>
        </w:rPr>
        <w:t xml:space="preserve">Canada Vancouver</w:t>
      </w:r>
      <w:r>
        <w:t xml:space="preserve">, adhering to these standards is vital when preparing manuscripts for journals such as the Canadian Medical Association Journal. The text outlines specific conventions for terminology, units of measurement, and ethical reporting that align with Canadian healthcare regulations. It serves as a practical tool for editors who must bridge the gap between local research institutions and global medical publishing standards.</w:t>
      </w:r>
    </w:p>
    <w:bookmarkEnd w:id="20"/>
    <w:bookmarkStart w:id="21" w:name="media-and-film-industry-editing"/>
    <w:p>
      <w:pPr>
        <w:pStyle w:val="Heading2"/>
      </w:pPr>
      <w:r>
        <w:t xml:space="preserve">Media and Film Industry Editing</w:t>
      </w:r>
    </w:p>
    <w:p>
      <w:pPr>
        <w:pStyle w:val="FirstParagraph"/>
      </w:pPr>
      <w:r>
        <w:t xml:space="preserve"> </w:t>
      </w:r>
      <w:r>
        <w:t xml:space="preserve">British Columbia Film Commission. BC Film Industry Report. Vancouver, BC: BC Film Commission; 2023.</w:t>
      </w:r>
      <w:r>
        <w:t xml:space="preserve"> </w:t>
      </w:r>
    </w:p>
    <w:p>
      <w:pPr>
        <w:pStyle w:val="BodyText"/>
      </w:pPr>
      <w:r>
        <w:t xml:space="preserve">This report provides a comprehensive overview of the film industry in British Columbia, with a significant focus on</w:t>
      </w:r>
      <w:r>
        <w:t xml:space="preserve"> </w:t>
      </w:r>
      <w:r>
        <w:rPr>
          <w:bCs/>
          <w:b/>
        </w:rPr>
        <w:t xml:space="preserve">Canada Vancouver</w:t>
      </w:r>
      <w:r>
        <w:t xml:space="preserve">. For a video</w:t>
      </w:r>
      <w:r>
        <w:t xml:space="preserve"> </w:t>
      </w:r>
      <w:r>
        <w:rPr>
          <w:bCs/>
          <w:b/>
        </w:rPr>
        <w:t xml:space="preserve">Editor</w:t>
      </w:r>
      <w:r>
        <w:t xml:space="preserve">, this document is invaluable as it details the growth of post-production facilities in the region. It highlights the demand for skilled editors who can handle high-volume productions, often referred to as "Hollywood North." The report underscores the importance of technical proficiency and adaptability for editors working in Vancouver's competitive market. It also discusses the economic impact of the industry, providing context for the professional opportunities available to editors in the area.</w:t>
      </w:r>
    </w:p>
    <w:p>
      <w:pPr>
        <w:pStyle w:val="BodyText"/>
      </w:pPr>
      <w:r>
        <w:t xml:space="preserve"> </w:t>
      </w:r>
      <w:r>
        <w:t xml:space="preserve">Directors Guild of Canada. DGC Code of Best Practices for Post-Production. Toronto, ON: DGC; 2022.</w:t>
      </w:r>
      <w:r>
        <w:t xml:space="preserve"> </w:t>
      </w:r>
    </w:p>
    <w:p>
      <w:pPr>
        <w:pStyle w:val="BodyText"/>
      </w:pPr>
      <w:r>
        <w:t xml:space="preserve">This code outlines the professional standards and ethical guidelines for post-production professionals, including editors, across Canada. For an</w:t>
      </w:r>
      <w:r>
        <w:t xml:space="preserve"> </w:t>
      </w:r>
      <w:r>
        <w:rPr>
          <w:bCs/>
          <w:b/>
        </w:rPr>
        <w:t xml:space="preserve">Editor</w:t>
      </w:r>
      <w:r>
        <w:t xml:space="preserve"> </w:t>
      </w:r>
      <w:r>
        <w:t xml:space="preserve">working in</w:t>
      </w:r>
      <w:r>
        <w:t xml:space="preserve"> </w:t>
      </w:r>
      <w:r>
        <w:rPr>
          <w:bCs/>
          <w:b/>
        </w:rPr>
        <w:t xml:space="preserve">Canada Vancouver</w:t>
      </w:r>
      <w:r>
        <w:t xml:space="preserve">, this document is essential for understanding labor rights, credit attribution, and workplace safety. It addresses the unique challenges faced by editors in the digital age, such as the management of digital assets and the protection of creative work. The code serves as a reference for editors seeking to navigate the complex legal and professional landscape of the Canadian film industry.</w:t>
      </w:r>
    </w:p>
    <w:bookmarkEnd w:id="21"/>
    <w:bookmarkStart w:id="22" w:name="literary-and-publishing-editing"/>
    <w:p>
      <w:pPr>
        <w:pStyle w:val="Heading2"/>
      </w:pPr>
      <w:r>
        <w:t xml:space="preserve">Literary and Publishing Editing</w:t>
      </w:r>
    </w:p>
    <w:p>
      <w:pPr>
        <w:pStyle w:val="FirstParagraph"/>
      </w:pPr>
      <w:r>
        <w:t xml:space="preserve"> </w:t>
      </w:r>
      <w:r>
        <w:t xml:space="preserve">Canadian Authors Association. The Canadian Writer's Handbook. 3rd ed. Toronto, ON: CAA; 2021.</w:t>
      </w:r>
      <w:r>
        <w:t xml:space="preserve"> </w:t>
      </w:r>
    </w:p>
    <w:p>
      <w:pPr>
        <w:pStyle w:val="BodyText"/>
      </w:pPr>
      <w:r>
        <w:t xml:space="preserve">This handbook offers insights into the Canadian publishing landscape, including the role of the</w:t>
      </w:r>
      <w:r>
        <w:t xml:space="preserve"> </w:t>
      </w:r>
      <w:r>
        <w:rPr>
          <w:bCs/>
          <w:b/>
        </w:rPr>
        <w:t xml:space="preserve">Editor</w:t>
      </w:r>
      <w:r>
        <w:t xml:space="preserve"> </w:t>
      </w:r>
      <w:r>
        <w:t xml:space="preserve">in shaping literary works. For editors in</w:t>
      </w:r>
      <w:r>
        <w:t xml:space="preserve"> </w:t>
      </w:r>
      <w:r>
        <w:rPr>
          <w:bCs/>
          <w:b/>
        </w:rPr>
        <w:t xml:space="preserve">Canada Vancouver</w:t>
      </w:r>
      <w:r>
        <w:t xml:space="preserve">, a city known for its vibrant literary scene, this text provides guidance on working with authors, understanding market trends, and adhering to Canadian publishing standards. It emphasizes the importance of cultural sensitivity and diversity in editing, reflecting the multicultural nature of Vancouver's population. The handbook is a valuable resource for editors looking to contribute to the rich literary heritage of the region.</w:t>
      </w:r>
    </w:p>
    <w:p>
      <w:pPr>
        <w:pStyle w:val="BodyText"/>
      </w:pPr>
      <w:r>
        <w:t xml:space="preserve"> </w:t>
      </w:r>
      <w:r>
        <w:t xml:space="preserve">Society of Editors and Proofreaders (UK). Style Guide for Editors and Proofreaders. London, UK: SfEP; 2020.</w:t>
      </w:r>
      <w:r>
        <w:t xml:space="preserve"> </w:t>
      </w:r>
    </w:p>
    <w:p>
      <w:pPr>
        <w:pStyle w:val="BodyText"/>
      </w:pPr>
      <w:r>
        <w:t xml:space="preserve">Although based in the UK, this style guide is widely respected by editors in</w:t>
      </w:r>
      <w:r>
        <w:t xml:space="preserve"> </w:t>
      </w:r>
      <w:r>
        <w:rPr>
          <w:bCs/>
          <w:b/>
        </w:rPr>
        <w:t xml:space="preserve">Canada Vancouver</w:t>
      </w:r>
      <w:r>
        <w:t xml:space="preserve"> </w:t>
      </w:r>
      <w:r>
        <w:t xml:space="preserve">for its comprehensive approach to language and style. It provides detailed advice on grammar, punctuation, and formatting, which is essential for editors working in both traditional and digital media. The guide's emphasis on clarity and consistency is particularly relevant for editors in Vancouver's diverse media landscape, where content must appeal to a broad and multicultural audience. It serves as a practical reference for editors seeking to maintain high standards of quality in their work.</w:t>
      </w:r>
    </w:p>
    <w:bookmarkEnd w:id="22"/>
    <w:bookmarkStart w:id="23" w:name="digital-and-online-editing"/>
    <w:p>
      <w:pPr>
        <w:pStyle w:val="Heading2"/>
      </w:pPr>
      <w:r>
        <w:t xml:space="preserve">Digital and Online Editing</w:t>
      </w:r>
    </w:p>
    <w:p>
      <w:pPr>
        <w:pStyle w:val="FirstParagraph"/>
      </w:pPr>
      <w:r>
        <w:t xml:space="preserve"> </w:t>
      </w:r>
      <w:r>
        <w:t xml:space="preserve">Nielsen Norman Group. Web Content Editing Guidelines. Palo Alto, CA: NN/g; 2023.</w:t>
      </w:r>
      <w:r>
        <w:t xml:space="preserve"> </w:t>
      </w:r>
    </w:p>
    <w:p>
      <w:pPr>
        <w:pStyle w:val="BodyText"/>
      </w:pPr>
      <w:r>
        <w:t xml:space="preserve">This resource focuses on the principles of effective web content editing, which is increasingly important for editors in</w:t>
      </w:r>
      <w:r>
        <w:t xml:space="preserve"> </w:t>
      </w:r>
      <w:r>
        <w:rPr>
          <w:bCs/>
          <w:b/>
        </w:rPr>
        <w:t xml:space="preserve">Canada Vancouver</w:t>
      </w:r>
      <w:r>
        <w:t xml:space="preserve">'s tech-savvy environment. It provides strategies for creating clear, concise, and user-friendly content for digital platforms. For an</w:t>
      </w:r>
      <w:r>
        <w:t xml:space="preserve"> </w:t>
      </w:r>
      <w:r>
        <w:rPr>
          <w:bCs/>
          <w:b/>
        </w:rPr>
        <w:t xml:space="preserve">Editor</w:t>
      </w:r>
      <w:r>
        <w:t xml:space="preserve"> </w:t>
      </w:r>
      <w:r>
        <w:t xml:space="preserve">working in Vancouver's growing tech sector, this guide is essential for understanding the unique challenges of online editing, such as SEO optimization and mobile responsiveness. It emphasizes the importance of user experience and accessibility, key considerations for editors in the digital age.</w:t>
      </w:r>
    </w:p>
    <w:p>
      <w:pPr>
        <w:pStyle w:val="BodyText"/>
      </w:pPr>
      <w:r>
        <w:t xml:space="preserve"> </w:t>
      </w:r>
      <w:r>
        <w:t xml:space="preserve">Canadian Internet Registration Authority. Canadian Domain Name Policy. Ottawa, ON: CIRA; 2022.</w:t>
      </w:r>
      <w:r>
        <w:t xml:space="preserve"> </w:t>
      </w:r>
    </w:p>
    <w:p>
      <w:pPr>
        <w:pStyle w:val="BodyText"/>
      </w:pPr>
      <w:r>
        <w:t xml:space="preserve">This policy document outlines the regulations and guidelines for Canadian domain names, which is relevant for editors managing online content in</w:t>
      </w:r>
      <w:r>
        <w:t xml:space="preserve"> </w:t>
      </w:r>
      <w:r>
        <w:rPr>
          <w:bCs/>
          <w:b/>
        </w:rPr>
        <w:t xml:space="preserve">Canada Vancouver</w:t>
      </w:r>
      <w:r>
        <w:t xml:space="preserve">. It provides insights into the legal and technical aspects of domain registration, which can impact the visibility and credibility of online publications. For an</w:t>
      </w:r>
      <w:r>
        <w:t xml:space="preserve"> </w:t>
      </w:r>
      <w:r>
        <w:rPr>
          <w:bCs/>
          <w:b/>
        </w:rPr>
        <w:t xml:space="preserve">Editor</w:t>
      </w:r>
      <w:r>
        <w:t xml:space="preserve"> </w:t>
      </w:r>
      <w:r>
        <w:t xml:space="preserve">working in the digital space, understanding these policies is crucial for ensuring compliance and maximizing the reach of their content. The document serves as a reference for editors navigating the complexities of the Canadian internet landscape.</w:t>
      </w:r>
    </w:p>
    <w:bookmarkEnd w:id="23"/>
    <w:bookmarkStart w:id="24" w:name="conclusion"/>
    <w:p>
      <w:pPr>
        <w:pStyle w:val="Heading2"/>
      </w:pPr>
      <w:r>
        <w:t xml:space="preserve">Conclusion</w:t>
      </w:r>
    </w:p>
    <w:p>
      <w:pPr>
        <w:pStyle w:val="FirstParagraph"/>
      </w:pPr>
      <w:r>
        <w:t xml:space="preserve">This annotated bibliography highlights the diverse and dynamic role of the</w:t>
      </w:r>
      <w:r>
        <w:t xml:space="preserve"> </w:t>
      </w:r>
      <w:r>
        <w:rPr>
          <w:bCs/>
          <w:b/>
        </w:rPr>
        <w:t xml:space="preserve">Editor</w:t>
      </w:r>
      <w:r>
        <w:t xml:space="preserve"> </w:t>
      </w:r>
      <w:r>
        <w:t xml:space="preserve">in</w:t>
      </w:r>
      <w:r>
        <w:t xml:space="preserve"> </w:t>
      </w:r>
      <w:r>
        <w:rPr>
          <w:bCs/>
          <w:b/>
        </w:rPr>
        <w:t xml:space="preserve">Canada Vancouver</w:t>
      </w:r>
      <w:r>
        <w:t xml:space="preserve">. From academic and medical editing to film, literature, and digital media, editors in Vancouver must navigate a complex and ever-changing landscape. The resources provided here offer valuable insights and guidance for editors seeking to excel in this vibrant and competitive environment. By staying informed and adaptable, editors can contribute to the rich cultural and intellectual life of Vancouver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Canada Vancouver</dc:title>
  <dc:creator/>
  <dc:language>en</dc:language>
  <cp:keywords/>
  <dcterms:created xsi:type="dcterms:W3CDTF">2026-08-07T18:51:40Z</dcterms:created>
  <dcterms:modified xsi:type="dcterms:W3CDTF">2026-08-07T18:51:40Z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