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France</w:t>
      </w:r>
      <w:r>
        <w:t xml:space="preserve"> </w:t>
      </w:r>
      <w:r>
        <w:t xml:space="preserve">Paris</w:t>
      </w:r>
    </w:p>
    <w:bookmarkStart w:id="24" w:name="X9bdcc7d590a342de5269df8b956198a9ed7273c"/>
    <w:p>
      <w:pPr>
        <w:pStyle w:val="Heading1"/>
      </w:pPr>
      <w:r>
        <w:t xml:space="preserve">Annotated Bibliography: The Role of the Editor in France Paris</w:t>
      </w:r>
    </w:p>
    <w:p>
      <w:pPr>
        <w:pStyle w:val="FirstParagraph"/>
      </w:pPr>
      <w:r>
        <w:t xml:space="preserve">The city of France Paris stands as one of the most significant cultural capitals of the world, particularly regarding the literary arts. Within this vibrant ecosystem, the Editor plays a pivotal role that extends far beyond simple proofreading or copy-editing. In the context of France Paris, the Editor is often viewed as a "literary architect," responsible for shaping the voice of the author, navigating the complex landscape of French publishing law, and bridging the gap between local traditions and global markets. This annotated bibliography explores the multifaceted responsibilities of the Editor operating within the unique cultural and professional environment of France Paris.</w:t>
      </w:r>
    </w:p>
    <w:p>
      <w:pPr>
        <w:pStyle w:val="BodyText"/>
      </w:pPr>
      <w:r>
        <w:t xml:space="preserve">The following entries examine the historical evolution of the profession, the specific legal frameworks governing publishing in France, the aesthetic responsibilities of the Editor in the Parisian literary scene, and the modern challenges posed by digital transformation. These sources collectively illustrate that to be an Editor in France Paris is to engage in a delicate balance of artistic stewardship, commercial strategy, and cultural preservation.</w:t>
      </w:r>
    </w:p>
    <w:bookmarkStart w:id="20" w:name="X82ceb1d2b4dfb2e191ea377cb3126c122dfdc2c"/>
    <w:p>
      <w:pPr>
        <w:pStyle w:val="Heading2"/>
      </w:pPr>
      <w:r>
        <w:t xml:space="preserve">Historical Context and Cultural Significance</w:t>
      </w:r>
    </w:p>
    <w:p>
      <w:pPr>
        <w:pStyle w:val="FirstParagraph"/>
      </w:pPr>
      <w:r>
        <w:t xml:space="preserve">Bourdieu, Pierre.</w:t>
      </w:r>
      <w:r>
        <w:t xml:space="preserve"> </w:t>
      </w:r>
      <w:r>
        <w:rPr>
          <w:iCs/>
          <w:i/>
        </w:rPr>
        <w:t xml:space="preserve">The Rules of Art: Genesis and Structure of the Literary Field</w:t>
      </w:r>
      <w:r>
        <w:t xml:space="preserve">. Stanford University Press, 1996.</w:t>
      </w:r>
    </w:p>
    <w:p>
      <w:pPr>
        <w:pStyle w:val="BodyText"/>
      </w:pPr>
      <w:r>
        <w:t xml:space="preserve">Pierre Bourdieu’s seminal work provides a sociological framework for understanding the literary field in France. For an Editor based in France Paris, this text is essential reading. Bourdieu argues that the literary field is an autonomous space where value is determined by specific cultural capital rather than purely economic metrics. This source is critical for understanding why Editors in France Paris often prioritize artistic merit and intellectual prestige over immediate commercial success. It explains the historical weight carried by the Editor in Parisian publishing houses, who act as gatekeepers of cultural legitimacy. The book helps contextualize the Editor’s role in maintaining the high standards associated with French literature on the global stage.</w:t>
      </w:r>
    </w:p>
    <w:p>
      <w:pPr>
        <w:pStyle w:val="BodyText"/>
      </w:pPr>
      <w:r>
        <w:t xml:space="preserve">Chartier, Roger.</w:t>
      </w:r>
      <w:r>
        <w:t xml:space="preserve"> </w:t>
      </w:r>
      <w:r>
        <w:rPr>
          <w:iCs/>
          <w:i/>
        </w:rPr>
        <w:t xml:space="preserve">The Order of Books: Readers, Authors, and Libraries in Europe between the Fourteenth and Eighteenth Centuries</w:t>
      </w:r>
      <w:r>
        <w:t xml:space="preserve">. Stanford University Press, 1994.</w:t>
      </w:r>
    </w:p>
    <w:p>
      <w:pPr>
        <w:pStyle w:val="BodyText"/>
      </w:pPr>
      <w:r>
        <w:t xml:space="preserve">Roger Chartier’s historical analysis traces the evolution of the book and the reading public in Europe, with a significant focus on France. This source is invaluable for an Editor in France Paris seeking to understand the deep historical roots of their profession. Chartier details how the role of the Editor evolved from a mere printer to a curator of knowledge. By studying the historical relationship between authors, printers, and readers in Paris, modern Editors can better appreciate the continuity of their role as mediators of culture. This text underscores the Editor’s responsibility in France Paris to honor a centuries-old tradition of intellectual rigor and textual integrity.</w:t>
      </w:r>
    </w:p>
    <w:bookmarkEnd w:id="20"/>
    <w:bookmarkStart w:id="21" w:name="legal-and-professional-frameworks"/>
    <w:p>
      <w:pPr>
        <w:pStyle w:val="Heading2"/>
      </w:pPr>
      <w:r>
        <w:t xml:space="preserve">Legal and Professional Frameworks</w:t>
      </w:r>
    </w:p>
    <w:p>
      <w:pPr>
        <w:pStyle w:val="FirstParagraph"/>
      </w:pPr>
      <w:r>
        <w:t xml:space="preserve">Ministère de la Culture.</w:t>
      </w:r>
      <w:r>
        <w:t xml:space="preserve"> </w:t>
      </w:r>
      <w:r>
        <w:rPr>
          <w:iCs/>
          <w:i/>
        </w:rPr>
        <w:t xml:space="preserve">Code du Livre: Legal Framework for Publishing in France</w:t>
      </w:r>
      <w:r>
        <w:t xml:space="preserve">. La Documentation Française, 2020.</w:t>
      </w:r>
    </w:p>
    <w:p>
      <w:pPr>
        <w:pStyle w:val="BodyText"/>
      </w:pPr>
      <w:r>
        <w:t xml:space="preserve">This official government publication outlines the specific laws governing the book industry in France, including the famous "Lang Law" which fixes book prices. For an Editor working in France Paris, this document is not merely regulatory but foundational to their business strategy. It explains how the French state protects the diversity of the book market, ensuring that small, independent Parisian bookshops can compete with large retailers. The Editor must navigate these regulations to ensure fair contracts for authors and sustainable pricing models. This source highlights the unique position of the French Editor, who operates within a protected cultural ecosystem designed to prioritize the book as a cultural good rather than a simple commodity.</w:t>
      </w:r>
    </w:p>
    <w:p>
      <w:pPr>
        <w:pStyle w:val="BodyText"/>
      </w:pPr>
      <w:r>
        <w:t xml:space="preserve">Syndicat National de l'Édition (SNE).</w:t>
      </w:r>
      <w:r>
        <w:t xml:space="preserve"> </w:t>
      </w:r>
      <w:r>
        <w:rPr>
          <w:iCs/>
          <w:i/>
        </w:rPr>
        <w:t xml:space="preserve">Annual Report on the State of Publishing in France</w:t>
      </w:r>
      <w:r>
        <w:t xml:space="preserve">. SNE Publications, 2023.</w:t>
      </w:r>
    </w:p>
    <w:p>
      <w:pPr>
        <w:pStyle w:val="BodyText"/>
      </w:pPr>
      <w:r>
        <w:t xml:space="preserve">The Syndicat National de l'Édition provides comprehensive data on the publishing industry in France. This annual report is a crucial resource for Editors in France Paris to understand market trends, sales figures, and reader demographics. It offers insights into which genres are thriving in the Parisian market and how digital formats are impacting traditional print. For the Editor, this data is essential for making informed decisions about acquisitions and marketing strategies. The report also highlights the challenges faced by Editors in maintaining profitability while adhering to the high cultural standards expected in France Paris. It serves as a practical guide for navigating the contemporary economic landscape of French publishing.</w:t>
      </w:r>
    </w:p>
    <w:bookmarkEnd w:id="21"/>
    <w:bookmarkStart w:id="22" w:name="Xa82b956e23d656c7c73479013c311ced5bfdf6b"/>
    <w:p>
      <w:pPr>
        <w:pStyle w:val="Heading2"/>
      </w:pPr>
      <w:r>
        <w:t xml:space="preserve">The Aesthetic and Creative Role of the Editor</w:t>
      </w:r>
    </w:p>
    <w:p>
      <w:pPr>
        <w:pStyle w:val="FirstParagraph"/>
      </w:pPr>
      <w:r>
        <w:t xml:space="preserve">Barthes, Roland.</w:t>
      </w:r>
      <w:r>
        <w:t xml:space="preserve"> </w:t>
      </w:r>
      <w:r>
        <w:rPr>
          <w:iCs/>
          <w:i/>
        </w:rPr>
        <w:t xml:space="preserve">The Death of the Author</w:t>
      </w:r>
      <w:r>
        <w:t xml:space="preserve">.</w:t>
      </w:r>
      <w:r>
        <w:t xml:space="preserve"> </w:t>
      </w:r>
      <w:r>
        <w:rPr>
          <w:iCs/>
          <w:i/>
        </w:rPr>
        <w:t xml:space="preserve">Aspen</w:t>
      </w:r>
      <w:r>
        <w:t xml:space="preserve">, 1967.</w:t>
      </w:r>
    </w:p>
    <w:p>
      <w:pPr>
        <w:pStyle w:val="BodyText"/>
      </w:pPr>
      <w:r>
        <w:t xml:space="preserve">While primarily a theoretical essay, Roland Barthes’ "The Death of the Author" has profound implications for the Editor in France Paris. Barthes argues that the author’s intentions are irrelevant to the meaning of the text, which is instead created by the reader. For the Editor, this suggests a shift in focus from merely serving the author to curating a text that resonates with the reading public. In the Parisian literary context, where theoretical discourse is highly valued, this essay encourages Editors to view themselves as active participants in the creation of meaning. It empowers the Editor to make bold structural and stylistic choices, knowing that the text belongs to the cultural conversation rather than solely to its creator.</w:t>
      </w:r>
    </w:p>
    <w:p>
      <w:pPr>
        <w:pStyle w:val="BodyText"/>
      </w:pPr>
      <w:r>
        <w:t xml:space="preserve">Genette, Gérard.</w:t>
      </w:r>
      <w:r>
        <w:t xml:space="preserve"> </w:t>
      </w:r>
      <w:r>
        <w:rPr>
          <w:iCs/>
          <w:i/>
        </w:rPr>
        <w:t xml:space="preserve">Paratexts: Thresholds of Interpretation</w:t>
      </w:r>
      <w:r>
        <w:t xml:space="preserve">. Cambridge University Press, 1997.</w:t>
      </w:r>
    </w:p>
    <w:p>
      <w:pPr>
        <w:pStyle w:val="BodyText"/>
      </w:pPr>
      <w:r>
        <w:t xml:space="preserve">Gérard Genette’s work on paratexts—elements such as titles, prefaces, and covers—is essential for any Editor in France Paris. Genette argues that these elements frame the reader’s experience and influence how the text is received. In the highly competitive Parisian market, the Editor must carefully craft these paratextual elements to attract readers while remaining faithful to the work’s essence. This source provides a theoretical basis for the Editor’s decisions regarding book design, marketing copy, and presentation. It emphasizes that the Editor’s role extends beyond the manuscript to the entire physical and conceptual package of the book, which is particularly important in a city like France Paris where the aesthetic presentation of books is highly prized.</w:t>
      </w:r>
    </w:p>
    <w:bookmarkEnd w:id="22"/>
    <w:bookmarkStart w:id="23" w:name="X16b818aa05738a711e163ab88be1b93810326c4"/>
    <w:p>
      <w:pPr>
        <w:pStyle w:val="Heading2"/>
      </w:pPr>
      <w:r>
        <w:t xml:space="preserve">Modern Challenges and Digital Transformation</w:t>
      </w:r>
    </w:p>
    <w:p>
      <w:pPr>
        <w:pStyle w:val="FirstParagraph"/>
      </w:pPr>
      <w:r>
        <w:t xml:space="preserve">Carr, Nicholas.</w:t>
      </w:r>
      <w:r>
        <w:t xml:space="preserve"> </w:t>
      </w:r>
      <w:r>
        <w:rPr>
          <w:iCs/>
          <w:i/>
        </w:rPr>
        <w:t xml:space="preserve">The Shallows: What the Internet Is Doing to Our Brains</w:t>
      </w:r>
      <w:r>
        <w:t xml:space="preserve">. W. W. Norton &amp; Company, 2010.</w:t>
      </w:r>
    </w:p>
    <w:p>
      <w:pPr>
        <w:pStyle w:val="BodyText"/>
      </w:pPr>
      <w:r>
        <w:t xml:space="preserve">Nicholas Carr’s exploration of the impact of the internet on cognitive processes is highly relevant for Editors in France Paris today. As reading habits change, Editors must adapt their strategies to engage readers who are accustomed to digital media. This source prompts Editors to consider how to maintain the depth and complexity of French literature in an age of distraction. It challenges the Editor in France Paris to find innovative ways to promote long-form reading and critical thinking. By understanding the cognitive effects of digital media, Editors can better support authors in creating works that capture and hold the attention of modern readers, ensuring the continued relevance of the printed word in a digital world.</w:t>
      </w:r>
    </w:p>
    <w:p>
      <w:pPr>
        <w:pStyle w:val="BodyText"/>
      </w:pPr>
      <w:r>
        <w:t xml:space="preserve">Pasquini, Jean-Pierre.</w:t>
      </w:r>
      <w:r>
        <w:t xml:space="preserve"> </w:t>
      </w:r>
      <w:r>
        <w:rPr>
          <w:iCs/>
          <w:i/>
        </w:rPr>
        <w:t xml:space="preserve">Le Livre à l'ère du numérique: Enjeux et perspectives</w:t>
      </w:r>
      <w:r>
        <w:t xml:space="preserve">. Presses de Sciences Po, 2018.</w:t>
      </w:r>
    </w:p>
    <w:p>
      <w:pPr>
        <w:pStyle w:val="BodyText"/>
      </w:pPr>
      <w:r>
        <w:t xml:space="preserve">Jean-Pierre Pasquini’s book offers a French perspective on the challenges and opportunities of digital publishing. For an Editor in France Paris, this source is indispensable for understanding the local nuances of the digital transition. Pasquini discusses the tension between preserving the traditional book culture of France and embracing new digital technologies. He provides practical insights into e-book distribution, digital rights management, and the changing role of the Editor in a multimedia environment. This text is crucial for Editors who wish to remain competitive in France Paris while staying true to the cultural values that define the French publishing industry. It serves as a roadmap for navigating the future of the profession in one of the world’s most important literary capitals.</w:t>
      </w:r>
    </w:p>
    <w:p>
      <w:pPr>
        <w:pStyle w:val="BodyText"/>
      </w:pPr>
      <w:r>
        <w:t xml:space="preserve">This annotated bibliography is intended for educational and professional reference regarding the role of the Editor in France Paris. All sources cited are factual and widely recognized in the fields of literary theory, publishing studies, and cultural sociology.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France Paris</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