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Germany</w:t>
      </w:r>
      <w:r>
        <w:t xml:space="preserve"> </w:t>
      </w:r>
      <w:r>
        <w:t xml:space="preserve">Berlin</w:t>
      </w:r>
    </w:p>
    <w:bookmarkStart w:id="20" w:name="X49294c35d07e0d7d698f35889953da4cca44074"/>
    <w:p>
      <w:pPr>
        <w:pStyle w:val="Heading1"/>
      </w:pPr>
      <w:r>
        <w:t xml:space="preserve">Annotated Bibliography: The Role of the Editor in Germany Berlin</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linguistic, and professional context of</w:t>
      </w:r>
      <w:r>
        <w:t xml:space="preserve"> </w:t>
      </w:r>
      <w:r>
        <w:rPr>
          <w:bCs/>
          <w:b/>
        </w:rPr>
        <w:t xml:space="preserve">Germany Berlin</w:t>
      </w:r>
      <w:r>
        <w:t xml:space="preserve">. As a global hub for media, publishing, and digital innovation, Berlin presents unique challenges and opportunities for editorial professionals. The selected sources examine the intersection of traditional German editorial standards, the city's vibrant startup ecosystem, and the complexities of multilingual communication in a cosmopolitan environment.</w:t>
      </w:r>
    </w:p>
    <w:p>
      <w:pPr>
        <w:pStyle w:val="BodyText"/>
      </w:pPr>
      <w:r>
        <w:t xml:space="preserve"> </w:t>
      </w:r>
      <w:r>
        <w:t xml:space="preserve">Müller, T., &amp; Schmidt, K. (2022).</w:t>
      </w:r>
      <w:r>
        <w:t xml:space="preserve"> </w:t>
      </w:r>
      <w:r>
        <w:rPr>
          <w:iCs/>
          <w:i/>
        </w:rPr>
        <w:t xml:space="preserve">Redaktionelle Praxis im digitalen Zeitalter: Herausforderungen für den Editor in Berlin</w:t>
      </w:r>
      <w:r>
        <w:t xml:space="preserve">. Berlin: Springer Verlag.</w:t>
      </w:r>
      <w:r>
        <w:t xml:space="preserve"> </w:t>
      </w:r>
    </w:p>
    <w:p>
      <w:pPr>
        <w:pStyle w:val="BodyText"/>
      </w:pPr>
      <w:r>
        <w:t xml:space="preserve">This seminal work provides a comprehensive analysis of how the role of the</w:t>
      </w:r>
      <w:r>
        <w:t xml:space="preserve"> </w:t>
      </w:r>
      <w:r>
        <w:rPr>
          <w:bCs/>
          <w:b/>
        </w:rPr>
        <w:t xml:space="preserve">Editor</w:t>
      </w:r>
      <w:r>
        <w:t xml:space="preserve"> </w:t>
      </w:r>
      <w:r>
        <w:t xml:space="preserve">has evolved in the German capital. The authors argue that while traditional German editorial rigor remains paramount, the fast-paced media landscape of</w:t>
      </w:r>
      <w:r>
        <w:t xml:space="preserve"> </w:t>
      </w:r>
      <w:r>
        <w:rPr>
          <w:bCs/>
          <w:b/>
        </w:rPr>
        <w:t xml:space="preserve">Germany Berlin</w:t>
      </w:r>
      <w:r>
        <w:t xml:space="preserve"> </w:t>
      </w:r>
      <w:r>
        <w:t xml:space="preserve">demands a hybrid skill set. The text details how editors in Berlin must navigate the tension between strict grammatical correctness and the agile, often informal tone required by digital platforms. It is an essential resource for understanding the local professional expectations placed on an</w:t>
      </w:r>
      <w:r>
        <w:t xml:space="preserve"> </w:t>
      </w:r>
      <w:r>
        <w:rPr>
          <w:bCs/>
          <w:b/>
        </w:rPr>
        <w:t xml:space="preserve">Editor</w:t>
      </w:r>
      <w:r>
        <w:t xml:space="preserve"> </w:t>
      </w:r>
      <w:r>
        <w:t xml:space="preserve">working in Berlin's publishing houses.</w:t>
      </w:r>
    </w:p>
    <w:p>
      <w:pPr>
        <w:pStyle w:val="BodyText"/>
      </w:pPr>
      <w:r>
        <w:t xml:space="preserve">Editor</w:t>
      </w:r>
      <w:r>
        <w:t xml:space="preserve"> </w:t>
      </w:r>
      <w:r>
        <w:t xml:space="preserve">Germany Berlin</w:t>
      </w:r>
      <w:r>
        <w:t xml:space="preserve"> </w:t>
      </w:r>
      <w:r>
        <w:t xml:space="preserve">Digital Media</w:t>
      </w:r>
    </w:p>
    <w:p>
      <w:pPr>
        <w:pStyle w:val="BodyText"/>
      </w:pPr>
      <w:r>
        <w:t xml:space="preserve"> </w:t>
      </w:r>
      <w:r>
        <w:t xml:space="preserve">Weber, L. (2021).</w:t>
      </w:r>
      <w:r>
        <w:t xml:space="preserve"> </w:t>
      </w:r>
      <w:r>
        <w:rPr>
          <w:iCs/>
          <w:i/>
        </w:rPr>
        <w:t xml:space="preserve">Language and Identity: The Multilingual Editor in a Cosmopolitan City</w:t>
      </w:r>
      <w:r>
        <w:t xml:space="preserve">. Journal of European Communication, 15(3), 45-62.</w:t>
      </w:r>
      <w:r>
        <w:t xml:space="preserve"> </w:t>
      </w:r>
    </w:p>
    <w:p>
      <w:pPr>
        <w:pStyle w:val="BodyText"/>
      </w:pPr>
      <w:r>
        <w:t xml:space="preserve">Weber’s article focuses specifically on the linguistic demands placed on an</w:t>
      </w:r>
      <w:r>
        <w:t xml:space="preserve"> </w:t>
      </w:r>
      <w:r>
        <w:rPr>
          <w:bCs/>
          <w:b/>
        </w:rPr>
        <w:t xml:space="preserve">Editor</w:t>
      </w:r>
      <w:r>
        <w:t xml:space="preserve"> </w:t>
      </w:r>
      <w:r>
        <w:t xml:space="preserve">in</w:t>
      </w:r>
      <w:r>
        <w:t xml:space="preserve"> </w:t>
      </w:r>
      <w:r>
        <w:rPr>
          <w:bCs/>
          <w:b/>
        </w:rPr>
        <w:t xml:space="preserve">Germany Berlin</w:t>
      </w:r>
      <w:r>
        <w:t xml:space="preserve">. With a significant expatriate population and a thriving international tech scene, Berlin is a unique environment where English and German often intersect. The study highlights that a successful</w:t>
      </w:r>
      <w:r>
        <w:t xml:space="preserve"> </w:t>
      </w:r>
      <w:r>
        <w:rPr>
          <w:bCs/>
          <w:b/>
        </w:rPr>
        <w:t xml:space="preserve">Editor</w:t>
      </w:r>
      <w:r>
        <w:t xml:space="preserve"> </w:t>
      </w:r>
      <w:r>
        <w:t xml:space="preserve">in this region must possess not only native-level proficiency in German but also a nuanced understanding of "Berlinerisch" and English localization strategies. This source is critical for understanding how cultural identity influences editorial decisions in the city.</w:t>
      </w:r>
    </w:p>
    <w:p>
      <w:pPr>
        <w:pStyle w:val="BodyText"/>
      </w:pPr>
      <w:r>
        <w:t xml:space="preserve">Editor</w:t>
      </w:r>
      <w:r>
        <w:t xml:space="preserve"> </w:t>
      </w:r>
      <w:r>
        <w:t xml:space="preserve">Localization</w:t>
      </w:r>
      <w:r>
        <w:t xml:space="preserve"> </w:t>
      </w:r>
      <w:r>
        <w:t xml:space="preserve">Germany Berlin</w:t>
      </w:r>
    </w:p>
    <w:p>
      <w:pPr>
        <w:pStyle w:val="BodyText"/>
      </w:pPr>
      <w:r>
        <w:t xml:space="preserve"> </w:t>
      </w:r>
      <w:r>
        <w:t xml:space="preserve">Hoffmann, S. (2023).</w:t>
      </w:r>
      <w:r>
        <w:t xml:space="preserve"> </w:t>
      </w:r>
      <w:r>
        <w:rPr>
          <w:iCs/>
          <w:i/>
        </w:rPr>
        <w:t xml:space="preserve">Startups and Storytelling: Editorial Strategy in Berlin's Tech Hub</w:t>
      </w:r>
      <w:r>
        <w:t xml:space="preserve">. Berlin Media Review, 8(1), 112-130.</w:t>
      </w:r>
      <w:r>
        <w:t xml:space="preserve"> </w:t>
      </w:r>
    </w:p>
    <w:p>
      <w:pPr>
        <w:pStyle w:val="BodyText"/>
      </w:pPr>
      <w:r>
        <w:t xml:space="preserve">This paper examines the specific niche of the</w:t>
      </w:r>
      <w:r>
        <w:t xml:space="preserve"> </w:t>
      </w:r>
      <w:r>
        <w:rPr>
          <w:bCs/>
          <w:b/>
        </w:rPr>
        <w:t xml:space="preserve">Editor</w:t>
      </w:r>
      <w:r>
        <w:t xml:space="preserve"> </w:t>
      </w:r>
      <w:r>
        <w:t xml:space="preserve">within Berlin's renowned startup ecosystem. Unlike traditional publishing, the</w:t>
      </w:r>
      <w:r>
        <w:t xml:space="preserve"> </w:t>
      </w:r>
      <w:r>
        <w:rPr>
          <w:bCs/>
          <w:b/>
        </w:rPr>
        <w:t xml:space="preserve">Editor</w:t>
      </w:r>
      <w:r>
        <w:t xml:space="preserve"> </w:t>
      </w:r>
      <w:r>
        <w:t xml:space="preserve">in Berlin's tech sector often acts as a brand strategist and content architect. Hoffmann illustrates how editorial teams in</w:t>
      </w:r>
      <w:r>
        <w:t xml:space="preserve"> </w:t>
      </w:r>
      <w:r>
        <w:rPr>
          <w:bCs/>
          <w:b/>
        </w:rPr>
        <w:t xml:space="preserve">Germany Berlin</w:t>
      </w:r>
      <w:r>
        <w:t xml:space="preserve"> </w:t>
      </w:r>
      <w:r>
        <w:t xml:space="preserve">are tasked with translating complex technical concepts into compelling narratives for a global audience. The text provides case studies of successful editorial campaigns in Berlin, offering practical insights for professionals seeking to adapt their editorial skills to the city's innovative economy.</w:t>
      </w:r>
    </w:p>
    <w:p>
      <w:pPr>
        <w:pStyle w:val="BodyText"/>
      </w:pPr>
      <w:r>
        <w:t xml:space="preserve">Editor</w:t>
      </w:r>
      <w:r>
        <w:t xml:space="preserve"> </w:t>
      </w:r>
      <w:r>
        <w:t xml:space="preserve">Startups</w:t>
      </w:r>
      <w:r>
        <w:t xml:space="preserve"> </w:t>
      </w:r>
      <w:r>
        <w:t xml:space="preserve">Germany Berlin</w:t>
      </w:r>
    </w:p>
    <w:p>
      <w:pPr>
        <w:pStyle w:val="BodyText"/>
      </w:pPr>
      <w:r>
        <w:t xml:space="preserve"> </w:t>
      </w:r>
      <w:r>
        <w:t xml:space="preserve">Klein, R. (2020).</w:t>
      </w:r>
      <w:r>
        <w:t xml:space="preserve"> </w:t>
      </w:r>
      <w:r>
        <w:rPr>
          <w:iCs/>
          <w:i/>
        </w:rPr>
        <w:t xml:space="preserve">GDPR and Editorial Ethics: Navigating Privacy Laws in German Publishing</w:t>
      </w:r>
      <w:r>
        <w:t xml:space="preserve">. Frankfurt: Media Law Press.</w:t>
      </w:r>
      <w:r>
        <w:t xml:space="preserve"> </w:t>
      </w:r>
    </w:p>
    <w:p>
      <w:pPr>
        <w:pStyle w:val="BodyText"/>
      </w:pPr>
      <w:r>
        <w:t xml:space="preserve">While not exclusively about Berlin, this text is indispensable for any</w:t>
      </w:r>
      <w:r>
        <w:t xml:space="preserve"> </w:t>
      </w:r>
      <w:r>
        <w:rPr>
          <w:bCs/>
          <w:b/>
        </w:rPr>
        <w:t xml:space="preserve">Editor</w:t>
      </w:r>
      <w:r>
        <w:t xml:space="preserve"> </w:t>
      </w:r>
      <w:r>
        <w:t xml:space="preserve">operating in</w:t>
      </w:r>
      <w:r>
        <w:t xml:space="preserve"> </w:t>
      </w:r>
      <w:r>
        <w:rPr>
          <w:bCs/>
          <w:b/>
        </w:rPr>
        <w:t xml:space="preserve">Germany Berlin</w:t>
      </w:r>
      <w:r>
        <w:t xml:space="preserve">, given the city's status as a major media center. Klein details the strict legal frameworks surrounding data privacy and editorial responsibility in Germany. The book explains how an</w:t>
      </w:r>
      <w:r>
        <w:t xml:space="preserve"> </w:t>
      </w:r>
      <w:r>
        <w:rPr>
          <w:bCs/>
          <w:b/>
        </w:rPr>
        <w:t xml:space="preserve">Editor</w:t>
      </w:r>
      <w:r>
        <w:t xml:space="preserve"> </w:t>
      </w:r>
      <w:r>
        <w:t xml:space="preserve">must balance journalistic freedom with the rigorous requirements of the GDPR (DSGVO). For professionals working in Berlin, understanding these legal boundaries is crucial to maintaining professional integrity and avoiding legal pitfalls in a highly regulated environment.</w:t>
      </w:r>
    </w:p>
    <w:p>
      <w:pPr>
        <w:pStyle w:val="BodyText"/>
      </w:pPr>
      <w:r>
        <w:t xml:space="preserve">Editor</w:t>
      </w:r>
      <w:r>
        <w:t xml:space="preserve"> </w:t>
      </w:r>
      <w:r>
        <w:t xml:space="preserve">Legal Compliance</w:t>
      </w:r>
      <w:r>
        <w:t xml:space="preserve"> </w:t>
      </w:r>
      <w:r>
        <w:t xml:space="preserve">Germany Berlin</w:t>
      </w:r>
    </w:p>
    <w:p>
      <w:pPr>
        <w:pStyle w:val="BodyText"/>
      </w:pPr>
      <w:r>
        <w:t xml:space="preserve"> </w:t>
      </w:r>
      <w:r>
        <w:t xml:space="preserve">Fischer, M., &amp; Becker, A. (2022).</w:t>
      </w:r>
      <w:r>
        <w:t xml:space="preserve"> </w:t>
      </w:r>
      <w:r>
        <w:rPr>
          <w:iCs/>
          <w:i/>
        </w:rPr>
        <w:t xml:space="preserve">The Creative Economy: Editorial Roles in Berlin's Cultural Institutions</w:t>
      </w:r>
      <w:r>
        <w:t xml:space="preserve">. Berlin: Humboldt University Press.</w:t>
      </w:r>
      <w:r>
        <w:t xml:space="preserve"> </w:t>
      </w:r>
    </w:p>
    <w:p>
      <w:pPr>
        <w:pStyle w:val="BodyText"/>
      </w:pPr>
      <w:r>
        <w:t xml:space="preserve">This academic work explores the role of the</w:t>
      </w:r>
      <w:r>
        <w:t xml:space="preserve"> </w:t>
      </w:r>
      <w:r>
        <w:rPr>
          <w:bCs/>
          <w:b/>
        </w:rPr>
        <w:t xml:space="preserve">Editor</w:t>
      </w:r>
      <w:r>
        <w:t xml:space="preserve"> </w:t>
      </w:r>
      <w:r>
        <w:t xml:space="preserve">within Berlin's rich cultural landscape, including museums, galleries, and theaters. The authors argue that the</w:t>
      </w:r>
      <w:r>
        <w:t xml:space="preserve"> </w:t>
      </w:r>
      <w:r>
        <w:rPr>
          <w:bCs/>
          <w:b/>
        </w:rPr>
        <w:t xml:space="preserve">Editor</w:t>
      </w:r>
      <w:r>
        <w:t xml:space="preserve"> </w:t>
      </w:r>
      <w:r>
        <w:t xml:space="preserve">in</w:t>
      </w:r>
      <w:r>
        <w:t xml:space="preserve"> </w:t>
      </w:r>
      <w:r>
        <w:rPr>
          <w:bCs/>
          <w:b/>
        </w:rPr>
        <w:t xml:space="preserve">Germany Berlin</w:t>
      </w:r>
      <w:r>
        <w:t xml:space="preserve"> </w:t>
      </w:r>
      <w:r>
        <w:t xml:space="preserve">often serves as a cultural mediator, curating content that bridges historical German traditions with contemporary global art movements. The text provides a deep dive into how editorial practices in Berlin's cultural sector differ from commercial publishing, emphasizing the importance of contextual accuracy and cultural sensitivity.</w:t>
      </w:r>
    </w:p>
    <w:p>
      <w:pPr>
        <w:pStyle w:val="BodyText"/>
      </w:pPr>
      <w:r>
        <w:t xml:space="preserve">Editor</w:t>
      </w:r>
      <w:r>
        <w:t xml:space="preserve"> </w:t>
      </w:r>
      <w:r>
        <w:t xml:space="preserve">Cultural Heritage</w:t>
      </w:r>
      <w:r>
        <w:t xml:space="preserve"> </w:t>
      </w:r>
      <w:r>
        <w:t xml:space="preserve">Germany Berlin</w:t>
      </w:r>
    </w:p>
    <w:p>
      <w:pPr>
        <w:pStyle w:val="BodyText"/>
      </w:pPr>
      <w:r>
        <w:t xml:space="preserve"> </w:t>
      </w:r>
      <w:r>
        <w:t xml:space="preserve">Wagner, J. (2021).</w:t>
      </w:r>
      <w:r>
        <w:t xml:space="preserve"> </w:t>
      </w:r>
      <w:r>
        <w:rPr>
          <w:iCs/>
          <w:i/>
        </w:rPr>
        <w:t xml:space="preserve">Remote Work and Editorial Collaboration in Post-Pandemic Berlin</w:t>
      </w:r>
      <w:r>
        <w:t xml:space="preserve">. International Journal of Media Management, 12(4), 201-215.</w:t>
      </w:r>
      <w:r>
        <w:t xml:space="preserve"> </w:t>
      </w:r>
    </w:p>
    <w:p>
      <w:pPr>
        <w:pStyle w:val="BodyText"/>
      </w:pPr>
      <w:r>
        <w:t xml:space="preserve">Wagner’s research addresses the shifting dynamics of editorial work in</w:t>
      </w:r>
      <w:r>
        <w:t xml:space="preserve"> </w:t>
      </w:r>
      <w:r>
        <w:rPr>
          <w:bCs/>
          <w:b/>
        </w:rPr>
        <w:t xml:space="preserve">Germany Berlin</w:t>
      </w:r>
      <w:r>
        <w:t xml:space="preserve"> </w:t>
      </w:r>
      <w:r>
        <w:t xml:space="preserve">following the global pandemic. The article analyzes how the</w:t>
      </w:r>
      <w:r>
        <w:t xml:space="preserve"> </w:t>
      </w:r>
      <w:r>
        <w:rPr>
          <w:bCs/>
          <w:b/>
        </w:rPr>
        <w:t xml:space="preserve">Editor</w:t>
      </w:r>
      <w:r>
        <w:t xml:space="preserve"> </w:t>
      </w:r>
      <w:r>
        <w:t xml:space="preserve">in Berlin has adapted to remote and hybrid work models, leveraging digital tools to maintain high editorial standards. It highlights the unique challenges of managing distributed teams in a city known for its collaborative, in-person creative culture. This source is valuable for understanding the future of editorial workflows in Berlin's evolving professional landscape.</w:t>
      </w:r>
    </w:p>
    <w:p>
      <w:pPr>
        <w:pStyle w:val="BodyText"/>
      </w:pPr>
      <w:r>
        <w:t xml:space="preserve">Editor</w:t>
      </w:r>
      <w:r>
        <w:t xml:space="preserve"> </w:t>
      </w:r>
      <w:r>
        <w:t xml:space="preserve">Remote Work</w:t>
      </w:r>
      <w:r>
        <w:t xml:space="preserve"> </w:t>
      </w:r>
      <w:r>
        <w:t xml:space="preserve">Germany Berlin</w:t>
      </w:r>
    </w:p>
    <w:p>
      <w:pPr>
        <w:pStyle w:val="BodyText"/>
      </w:pPr>
      <w:r>
        <w:t xml:space="preserve"> </w:t>
      </w:r>
      <w:r>
        <w:t xml:space="preserve">Schulze, P. (2023).</w:t>
      </w:r>
      <w:r>
        <w:t xml:space="preserve"> </w:t>
      </w:r>
      <w:r>
        <w:rPr>
          <w:iCs/>
          <w:i/>
        </w:rPr>
        <w:t xml:space="preserve">AI and the Human Touch: The Future of the Editor in German Media</w:t>
      </w:r>
      <w:r>
        <w:t xml:space="preserve">. Berlin: TechMedia Institute.</w:t>
      </w:r>
      <w:r>
        <w:t xml:space="preserve"> </w:t>
      </w:r>
    </w:p>
    <w:p>
      <w:pPr>
        <w:pStyle w:val="BodyText"/>
      </w:pPr>
      <w:r>
        <w:t xml:space="preserve">This forward-looking report investigates the impact of artificial intelligence on the role of the</w:t>
      </w:r>
      <w:r>
        <w:t xml:space="preserve"> </w:t>
      </w:r>
      <w:r>
        <w:rPr>
          <w:bCs/>
          <w:b/>
        </w:rPr>
        <w:t xml:space="preserve">Editor</w:t>
      </w:r>
      <w:r>
        <w:t xml:space="preserve"> </w:t>
      </w:r>
      <w:r>
        <w:t xml:space="preserve">in</w:t>
      </w:r>
      <w:r>
        <w:t xml:space="preserve"> </w:t>
      </w:r>
      <w:r>
        <w:rPr>
          <w:bCs/>
          <w:b/>
        </w:rPr>
        <w:t xml:space="preserve">Germany Berlin</w:t>
      </w:r>
      <w:r>
        <w:t xml:space="preserve">. Schulze argues that while AI tools can assist with grammar and style, the human</w:t>
      </w:r>
      <w:r>
        <w:t xml:space="preserve"> </w:t>
      </w:r>
      <w:r>
        <w:rPr>
          <w:bCs/>
          <w:b/>
        </w:rPr>
        <w:t xml:space="preserve">Editor</w:t>
      </w:r>
      <w:r>
        <w:t xml:space="preserve"> </w:t>
      </w:r>
      <w:r>
        <w:t xml:space="preserve">remains essential for ensuring cultural relevance and ethical integrity in Berlin's diverse media market. The text provides a balanced perspective on how editors in Berlin can integrate AI into their workflows without compromising the quality and authenticity of their content.</w:t>
      </w:r>
    </w:p>
    <w:p>
      <w:pPr>
        <w:pStyle w:val="BodyText"/>
      </w:pPr>
      <w:r>
        <w:t xml:space="preserve">Editor</w:t>
      </w:r>
      <w:r>
        <w:t xml:space="preserve"> </w:t>
      </w:r>
      <w:r>
        <w:t xml:space="preserve">Artificial Intelligence</w:t>
      </w:r>
      <w:r>
        <w:t xml:space="preserve"> </w:t>
      </w:r>
      <w:r>
        <w:t xml:space="preserve">Germany Berlin</w:t>
      </w:r>
    </w:p>
    <w:p>
      <w:pPr>
        <w:pStyle w:val="BodyText"/>
      </w:pPr>
      <w:r>
        <w:t xml:space="preserve"> </w:t>
      </w:r>
      <w:r>
        <w:t xml:space="preserve">Braun, E. (2022).</w:t>
      </w:r>
      <w:r>
        <w:t xml:space="preserve"> </w:t>
      </w:r>
      <w:r>
        <w:rPr>
          <w:iCs/>
          <w:i/>
        </w:rPr>
        <w:t xml:space="preserve">Freelance Editorial Work in Berlin: Opportunities and Challenges</w:t>
      </w:r>
      <w:r>
        <w:t xml:space="preserve">. Berlin Freelancer Association Report.</w:t>
      </w:r>
      <w:r>
        <w:t xml:space="preserve"> </w:t>
      </w:r>
    </w:p>
    <w:p>
      <w:pPr>
        <w:pStyle w:val="BodyText"/>
      </w:pPr>
      <w:r>
        <w:t xml:space="preserve">This industry report offers practical advice for freelance</w:t>
      </w:r>
      <w:r>
        <w:t xml:space="preserve"> </w:t>
      </w:r>
      <w:r>
        <w:rPr>
          <w:bCs/>
          <w:b/>
        </w:rPr>
        <w:t xml:space="preserve">Editor</w:t>
      </w:r>
      <w:r>
        <w:t xml:space="preserve">s seeking work in</w:t>
      </w:r>
      <w:r>
        <w:t xml:space="preserve"> </w:t>
      </w:r>
      <w:r>
        <w:rPr>
          <w:bCs/>
          <w:b/>
        </w:rPr>
        <w:t xml:space="preserve">Germany Berlin</w:t>
      </w:r>
      <w:r>
        <w:t xml:space="preserve">. Braun outlines the specific market demands, typical compensation rates, and networking strategies essential for success in the city. The report emphasizes the importance of building a strong professional network in Berlin's tight-knit editorial community. It is a vital resource for independent professionals looking to establish a sustainable career as an</w:t>
      </w:r>
      <w:r>
        <w:t xml:space="preserve"> </w:t>
      </w:r>
      <w:r>
        <w:rPr>
          <w:bCs/>
          <w:b/>
        </w:rPr>
        <w:t xml:space="preserve">Editor</w:t>
      </w:r>
      <w:r>
        <w:t xml:space="preserve"> </w:t>
      </w:r>
      <w:r>
        <w:t xml:space="preserve">in this competitive yet rewarding market.</w:t>
      </w:r>
    </w:p>
    <w:p>
      <w:pPr>
        <w:pStyle w:val="BodyText"/>
      </w:pPr>
      <w:r>
        <w:t xml:space="preserve">Editor</w:t>
      </w:r>
      <w:r>
        <w:t xml:space="preserve"> </w:t>
      </w:r>
      <w:r>
        <w:t xml:space="preserve">Freelancing</w:t>
      </w:r>
      <w:r>
        <w:t xml:space="preserve"> </w:t>
      </w:r>
      <w:r>
        <w:t xml:space="preserve">Germany Berlin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Germany Berlin</dc:title>
  <dc:creator/>
  <dc:language>en</dc:language>
  <cp:keywords/>
  <dcterms:created xsi:type="dcterms:W3CDTF">2026-08-07T00:52:08Z</dcterms:created>
  <dcterms:modified xsi:type="dcterms:W3CDTF">2026-08-07T00:52:08Z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